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1CDD293B" w14:textId="77777777" w:rsidR="00CA0A32" w:rsidRPr="00CA0A32" w:rsidRDefault="00CA0A32" w:rsidP="00CA0A32">
      <w:pPr>
        <w:pBdr>
          <w:bottom w:val="single" w:sz="4" w:space="1" w:color="auto"/>
        </w:pBdr>
        <w:tabs>
          <w:tab w:val="left" w:pos="6480"/>
        </w:tabs>
        <w:spacing w:after="0"/>
        <w:rPr>
          <w:rFonts w:ascii="Arial" w:eastAsia="Times New Roman" w:hAnsi="Arial" w:cs="Arial"/>
          <w:b/>
          <w:color w:val="000000"/>
          <w:sz w:val="24"/>
          <w:szCs w:val="24"/>
          <w:lang w:eastAsia="de-DE"/>
        </w:rPr>
      </w:pPr>
      <w:r w:rsidRPr="00CA0A32">
        <w:rPr>
          <w:rFonts w:ascii="Arial" w:eastAsia="Times New Roman" w:hAnsi="Arial" w:cs="Arial"/>
          <w:b/>
          <w:color w:val="000000"/>
          <w:sz w:val="24"/>
          <w:szCs w:val="24"/>
          <w:lang w:eastAsia="de-DE"/>
        </w:rPr>
        <w:t>Klinische Pharmakologie und Toxikologie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467E12">
        <w:rPr>
          <w:rFonts w:ascii="Arial" w:eastAsia="Times New Roman" w:hAnsi="Arial" w:cs="Arial"/>
          <w:lang w:eastAsia="de-DE"/>
        </w:rPr>
      </w:r>
      <w:r w:rsidR="00467E12">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467E12">
        <w:rPr>
          <w:rFonts w:ascii="Arial" w:eastAsia="Times New Roman" w:hAnsi="Arial" w:cs="Arial"/>
          <w:lang w:eastAsia="de-DE"/>
        </w:rPr>
      </w:r>
      <w:r w:rsidR="00467E12">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467E12">
        <w:rPr>
          <w:rFonts w:ascii="Arial" w:eastAsia="Times New Roman" w:hAnsi="Arial" w:cs="Arial"/>
          <w:lang w:eastAsia="de-DE"/>
        </w:rPr>
      </w:r>
      <w:r w:rsidR="00467E12">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67E12">
              <w:rPr>
                <w:rFonts w:ascii="Arial" w:hAnsi="Arial" w:cs="Arial"/>
                <w:color w:val="000000"/>
                <w:lang w:eastAsia="de-DE"/>
              </w:rPr>
            </w:r>
            <w:r w:rsidR="00467E1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5154FC4A" w14:textId="77777777" w:rsidR="00392228" w:rsidRDefault="00392228" w:rsidP="00392228">
      <w:pPr>
        <w:tabs>
          <w:tab w:val="left" w:pos="8647"/>
          <w:tab w:val="left" w:pos="9072"/>
          <w:tab w:val="left" w:pos="9214"/>
        </w:tabs>
        <w:spacing w:after="0"/>
        <w:ind w:right="-319"/>
        <w:rPr>
          <w:rFonts w:ascii="Arial" w:eastAsia="Times New Roman" w:hAnsi="Arial" w:cs="Arial"/>
          <w:color w:val="000000"/>
          <w:lang w:eastAsia="de-DE"/>
        </w:rPr>
      </w:pPr>
    </w:p>
    <w:p w14:paraId="3060350D" w14:textId="77777777" w:rsidR="005B70E5" w:rsidRPr="00392228" w:rsidRDefault="005B70E5" w:rsidP="00392228">
      <w:pPr>
        <w:tabs>
          <w:tab w:val="left" w:pos="8647"/>
          <w:tab w:val="left" w:pos="9072"/>
          <w:tab w:val="left" w:pos="9214"/>
        </w:tabs>
        <w:spacing w:after="0"/>
        <w:ind w:right="-319"/>
        <w:rPr>
          <w:rFonts w:ascii="Arial" w:eastAsia="Times New Roman" w:hAnsi="Arial" w:cs="Arial"/>
          <w:color w:val="000000"/>
          <w:lang w:eastAsia="de-DE"/>
        </w:rPr>
      </w:pPr>
    </w:p>
    <w:p w14:paraId="445F8976" w14:textId="77777777" w:rsidR="00392228" w:rsidRPr="00392228" w:rsidRDefault="00392228" w:rsidP="00392228">
      <w:pPr>
        <w:tabs>
          <w:tab w:val="left" w:pos="8647"/>
          <w:tab w:val="left" w:pos="9214"/>
        </w:tabs>
        <w:autoSpaceDE w:val="0"/>
        <w:autoSpaceDN w:val="0"/>
        <w:adjustRightInd w:val="0"/>
        <w:spacing w:after="0"/>
        <w:ind w:right="-319"/>
        <w:rPr>
          <w:rFonts w:ascii="Arial" w:eastAsia="Times New Roman" w:hAnsi="Arial" w:cs="Arial"/>
          <w:color w:val="000000"/>
          <w:lang w:val="de-DE" w:eastAsia="de-DE"/>
        </w:rPr>
      </w:pPr>
      <w:r w:rsidRPr="00392228">
        <w:rPr>
          <w:rFonts w:ascii="Arial" w:eastAsia="Times New Roman" w:hAnsi="Arial" w:cs="Arial"/>
          <w:b/>
          <w:bCs/>
          <w:color w:val="000000"/>
          <w:lang w:val="de-DE" w:eastAsia="de-DE"/>
        </w:rPr>
        <w:t>Eigenschaft der Weiterbildungsstätte</w:t>
      </w:r>
    </w:p>
    <w:p w14:paraId="202940E5" w14:textId="77777777" w:rsidR="00392228" w:rsidRPr="00392228" w:rsidRDefault="00392228" w:rsidP="00392228">
      <w:pPr>
        <w:tabs>
          <w:tab w:val="left" w:pos="-720"/>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Klinik, Abteilung oder Institut für Klinische Pharmakologie und/oder Klinische</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1"/>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ja</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2"/>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nein</w:t>
      </w:r>
    </w:p>
    <w:p w14:paraId="69AB608A" w14:textId="77777777" w:rsidR="00392228" w:rsidRPr="00392228" w:rsidRDefault="00392228" w:rsidP="00392228">
      <w:pPr>
        <w:tabs>
          <w:tab w:val="left" w:pos="-720"/>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Toxikologie in einem Spital der Tertiärversorgung (Universitäts- oder Zentrums-</w:t>
      </w:r>
    </w:p>
    <w:p w14:paraId="6EA375AE" w14:textId="77777777" w:rsidR="00392228" w:rsidRPr="00392228" w:rsidRDefault="00392228" w:rsidP="00392228">
      <w:pPr>
        <w:tabs>
          <w:tab w:val="left" w:pos="-720"/>
          <w:tab w:val="left" w:pos="425"/>
          <w:tab w:val="left" w:pos="8505"/>
          <w:tab w:val="left" w:pos="8647"/>
          <w:tab w:val="left" w:pos="9072"/>
          <w:tab w:val="left" w:pos="9214"/>
        </w:tabs>
        <w:spacing w:after="0"/>
        <w:ind w:right="-319"/>
        <w:rPr>
          <w:rFonts w:ascii="Arial" w:eastAsia="Times New Roman" w:hAnsi="Arial" w:cs="Arial"/>
          <w:lang w:val="de-DE" w:eastAsia="de-DE"/>
        </w:rPr>
      </w:pPr>
      <w:proofErr w:type="spellStart"/>
      <w:r w:rsidRPr="00392228">
        <w:rPr>
          <w:rFonts w:ascii="Arial" w:eastAsia="Times New Roman" w:hAnsi="Arial" w:cs="Arial"/>
          <w:lang w:val="de-DE" w:eastAsia="de-DE"/>
        </w:rPr>
        <w:t>spital</w:t>
      </w:r>
      <w:proofErr w:type="spellEnd"/>
      <w:r w:rsidRPr="00392228">
        <w:rPr>
          <w:rFonts w:ascii="Arial" w:eastAsia="Times New Roman" w:hAnsi="Arial" w:cs="Arial"/>
          <w:lang w:val="de-DE" w:eastAsia="de-DE"/>
        </w:rPr>
        <w:t>)</w:t>
      </w:r>
    </w:p>
    <w:p w14:paraId="0FE69577" w14:textId="77777777" w:rsidR="00392228" w:rsidRPr="00392228" w:rsidRDefault="00392228" w:rsidP="00392228">
      <w:pPr>
        <w:tabs>
          <w:tab w:val="left" w:pos="-720"/>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Klinische Forschungsabteilung, ärztlicher Dienst einer Arzneimittelbehörde</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1"/>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ja</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2"/>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nein</w:t>
      </w:r>
    </w:p>
    <w:p w14:paraId="1C00B672" w14:textId="77777777" w:rsidR="00392228" w:rsidRPr="00392228" w:rsidRDefault="00392228" w:rsidP="00392228">
      <w:pPr>
        <w:tabs>
          <w:tab w:val="left" w:pos="-720"/>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Arzneimittelnebenwirkungs- und / oder Toxikologie-Informationszentrum</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1"/>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ja</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2"/>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nein</w:t>
      </w:r>
    </w:p>
    <w:p w14:paraId="62640070" w14:textId="77777777" w:rsidR="00392228" w:rsidRPr="00392228" w:rsidRDefault="00392228" w:rsidP="00392228">
      <w:pPr>
        <w:tabs>
          <w:tab w:val="left" w:pos="-720"/>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Klinisch-pharmakologische, klinisch-toxikologische oder pharma-</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1"/>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ja</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2"/>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nein</w:t>
      </w:r>
    </w:p>
    <w:p w14:paraId="3171BE67" w14:textId="77777777" w:rsidR="00392228" w:rsidRPr="00392228" w:rsidRDefault="00392228" w:rsidP="00392228">
      <w:pPr>
        <w:tabs>
          <w:tab w:val="left" w:pos="-720"/>
          <w:tab w:val="left" w:pos="425"/>
          <w:tab w:val="left" w:pos="8505"/>
          <w:tab w:val="left" w:pos="8647"/>
          <w:tab w:val="left" w:pos="9072"/>
          <w:tab w:val="left" w:pos="9214"/>
        </w:tabs>
        <w:spacing w:after="0"/>
        <w:ind w:right="-319"/>
        <w:rPr>
          <w:rFonts w:ascii="Arial" w:eastAsia="Times New Roman" w:hAnsi="Arial" w:cs="Arial"/>
          <w:lang w:val="de-DE" w:eastAsia="de-DE"/>
        </w:rPr>
      </w:pPr>
      <w:proofErr w:type="spellStart"/>
      <w:r w:rsidRPr="00392228">
        <w:rPr>
          <w:rFonts w:ascii="Arial" w:eastAsia="Times New Roman" w:hAnsi="Arial" w:cs="Arial"/>
          <w:lang w:val="de-DE" w:eastAsia="de-DE"/>
        </w:rPr>
        <w:t>zeutisch</w:t>
      </w:r>
      <w:proofErr w:type="spellEnd"/>
      <w:r w:rsidRPr="00392228">
        <w:rPr>
          <w:rFonts w:ascii="Arial" w:eastAsia="Times New Roman" w:hAnsi="Arial" w:cs="Arial"/>
          <w:lang w:val="de-DE" w:eastAsia="de-DE"/>
        </w:rPr>
        <w:t>-medizinische Abteilung der Industrie</w:t>
      </w:r>
    </w:p>
    <w:p w14:paraId="73A2369A" w14:textId="77777777" w:rsidR="00392228" w:rsidRPr="00392228" w:rsidRDefault="00392228" w:rsidP="00392228">
      <w:pPr>
        <w:tabs>
          <w:tab w:val="left" w:pos="-720"/>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Klinisch-pharmakologisches Auftragsforschungsinstitut</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1"/>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ja</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2"/>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nein</w:t>
      </w:r>
    </w:p>
    <w:p w14:paraId="3115B333" w14:textId="77777777" w:rsidR="00392228" w:rsidRPr="00392228" w:rsidRDefault="00392228" w:rsidP="00392228">
      <w:pPr>
        <w:tabs>
          <w:tab w:val="left" w:pos="-720"/>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Intensivbehandlungsstation im Spital vorhanden</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1"/>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ja</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2"/>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nein</w:t>
      </w:r>
    </w:p>
    <w:p w14:paraId="28886BBE"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lang w:val="de-DE" w:eastAsia="de-DE"/>
        </w:rPr>
      </w:pPr>
    </w:p>
    <w:p w14:paraId="149A250D"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b/>
          <w:lang w:val="de-DE" w:eastAsia="de-DE"/>
        </w:rPr>
      </w:pPr>
      <w:r w:rsidRPr="00392228">
        <w:rPr>
          <w:rFonts w:ascii="Arial" w:eastAsia="Times New Roman" w:hAnsi="Arial" w:cs="Arial"/>
          <w:b/>
          <w:lang w:val="de-DE" w:eastAsia="de-DE"/>
        </w:rPr>
        <w:t>Praktische Weiterbildung</w:t>
      </w:r>
    </w:p>
    <w:p w14:paraId="788C3312"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Vermittlung des gesamten Lernzielkatalogs (s. Ziffer 3 des Weiterbildungsprogramms)</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1"/>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ja</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2"/>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nein</w:t>
      </w:r>
    </w:p>
    <w:p w14:paraId="35902117"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Vermittlung eines Teils der Weiterbildung, je nach Ausrichtung definiert im</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1"/>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ja</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Kontrollkästchen22"/>
            <w:enabled/>
            <w:calcOnExit w:val="0"/>
            <w:checkBox>
              <w:sizeAuto/>
              <w:default w:val="0"/>
            </w:checkBox>
          </w:ffData>
        </w:fldChar>
      </w:r>
      <w:r w:rsidRPr="00392228">
        <w:rPr>
          <w:rFonts w:ascii="Arial" w:eastAsia="Times New Roman" w:hAnsi="Arial" w:cs="Arial"/>
          <w:lang w:val="de-DE" w:eastAsia="de-DE"/>
        </w:rPr>
        <w:instrText xml:space="preserve"> FORMCHECKBOX </w:instrText>
      </w:r>
      <w:r w:rsidR="00467E12">
        <w:rPr>
          <w:rFonts w:ascii="Arial" w:eastAsia="Times New Roman" w:hAnsi="Arial" w:cs="Arial"/>
          <w:lang w:val="de-DE" w:eastAsia="de-DE"/>
        </w:rPr>
      </w:r>
      <w:r w:rsidR="00467E12">
        <w:rPr>
          <w:rFonts w:ascii="Arial" w:eastAsia="Times New Roman" w:hAnsi="Arial" w:cs="Arial"/>
          <w:lang w:val="de-DE" w:eastAsia="de-DE"/>
        </w:rPr>
        <w:fldChar w:fldCharType="separate"/>
      </w:r>
      <w:r w:rsidRPr="00392228">
        <w:rPr>
          <w:rFonts w:ascii="Arial" w:eastAsia="Times New Roman" w:hAnsi="Arial" w:cs="Arial"/>
          <w:lang w:val="de-DE" w:eastAsia="de-DE"/>
        </w:rPr>
        <w:fldChar w:fldCharType="end"/>
      </w:r>
      <w:r w:rsidRPr="00392228">
        <w:rPr>
          <w:rFonts w:ascii="Arial" w:eastAsia="Times New Roman" w:hAnsi="Arial" w:cs="Arial"/>
          <w:lang w:val="de-DE" w:eastAsia="de-DE"/>
        </w:rPr>
        <w:t xml:space="preserve"> nein</w:t>
      </w:r>
    </w:p>
    <w:p w14:paraId="75524A64"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Weiterbildungskonzept der Einrichtung</w:t>
      </w:r>
    </w:p>
    <w:p w14:paraId="70FCD2C4"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Mindestanzahl von Bearbeitungen von klinisch-pharmakologischen und –</w:t>
      </w:r>
      <w:proofErr w:type="spellStart"/>
      <w:r w:rsidRPr="00392228">
        <w:rPr>
          <w:rFonts w:ascii="Arial" w:eastAsia="Times New Roman" w:hAnsi="Arial" w:cs="Arial"/>
          <w:lang w:val="de-DE" w:eastAsia="de-DE"/>
        </w:rPr>
        <w:t>toxi</w:t>
      </w:r>
      <w:proofErr w:type="spellEnd"/>
      <w:r w:rsidRPr="00392228">
        <w:rPr>
          <w:rFonts w:ascii="Arial" w:eastAsia="Times New Roman" w:hAnsi="Arial" w:cs="Arial"/>
          <w:lang w:val="de-DE" w:eastAsia="de-DE"/>
        </w:rPr>
        <w:t>-</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Text24"/>
            <w:enabled/>
            <w:calcOnExit w:val="0"/>
            <w:textInput>
              <w:type w:val="number"/>
            </w:textInput>
          </w:ffData>
        </w:fldChar>
      </w:r>
      <w:r w:rsidRPr="00392228">
        <w:rPr>
          <w:rFonts w:ascii="Arial" w:eastAsia="Times New Roman" w:hAnsi="Arial" w:cs="Arial"/>
          <w:lang w:val="de-DE" w:eastAsia="de-DE"/>
        </w:rPr>
        <w:instrText xml:space="preserve"> FORMTEXT </w:instrText>
      </w:r>
      <w:r w:rsidRPr="00392228">
        <w:rPr>
          <w:rFonts w:ascii="Arial" w:eastAsia="Times New Roman" w:hAnsi="Arial" w:cs="Arial"/>
          <w:lang w:val="de-DE" w:eastAsia="de-DE"/>
        </w:rPr>
      </w:r>
      <w:r w:rsidRPr="00392228">
        <w:rPr>
          <w:rFonts w:ascii="Arial" w:eastAsia="Times New Roman" w:hAnsi="Arial" w:cs="Arial"/>
          <w:lang w:val="de-DE" w:eastAsia="de-DE"/>
        </w:rPr>
        <w:fldChar w:fldCharType="separate"/>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fldChar w:fldCharType="end"/>
      </w:r>
    </w:p>
    <w:p w14:paraId="2E2E8D89"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lang w:val="de-DE" w:eastAsia="de-DE"/>
        </w:rPr>
      </w:pPr>
      <w:proofErr w:type="spellStart"/>
      <w:r w:rsidRPr="00392228">
        <w:rPr>
          <w:rFonts w:ascii="Arial" w:eastAsia="Times New Roman" w:hAnsi="Arial" w:cs="Arial"/>
          <w:lang w:val="de-DE" w:eastAsia="de-DE"/>
        </w:rPr>
        <w:t>kologischen</w:t>
      </w:r>
      <w:proofErr w:type="spellEnd"/>
      <w:r w:rsidRPr="00392228">
        <w:rPr>
          <w:rFonts w:ascii="Arial" w:eastAsia="Times New Roman" w:hAnsi="Arial" w:cs="Arial"/>
          <w:lang w:val="de-DE" w:eastAsia="de-DE"/>
        </w:rPr>
        <w:t xml:space="preserve"> Konsilien / Beratungen / Anfragen / Meldungen / Dossiers pro Jahr</w:t>
      </w:r>
    </w:p>
    <w:p w14:paraId="4AF87CA3"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und Weiterzubildendem</w:t>
      </w:r>
    </w:p>
    <w:p w14:paraId="39D25813"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Planung und Durchführung von Klinischen Arzneimittelstudien der Phasen I bis III</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Text24"/>
            <w:enabled/>
            <w:calcOnExit w:val="0"/>
            <w:textInput>
              <w:type w:val="number"/>
            </w:textInput>
          </w:ffData>
        </w:fldChar>
      </w:r>
      <w:r w:rsidRPr="00392228">
        <w:rPr>
          <w:rFonts w:ascii="Arial" w:eastAsia="Times New Roman" w:hAnsi="Arial" w:cs="Arial"/>
          <w:lang w:val="de-DE" w:eastAsia="de-DE"/>
        </w:rPr>
        <w:instrText xml:space="preserve"> FORMTEXT </w:instrText>
      </w:r>
      <w:r w:rsidRPr="00392228">
        <w:rPr>
          <w:rFonts w:ascii="Arial" w:eastAsia="Times New Roman" w:hAnsi="Arial" w:cs="Arial"/>
          <w:lang w:val="de-DE" w:eastAsia="de-DE"/>
        </w:rPr>
      </w:r>
      <w:r w:rsidRPr="00392228">
        <w:rPr>
          <w:rFonts w:ascii="Arial" w:eastAsia="Times New Roman" w:hAnsi="Arial" w:cs="Arial"/>
          <w:lang w:val="de-DE" w:eastAsia="de-DE"/>
        </w:rPr>
        <w:fldChar w:fldCharType="separate"/>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fldChar w:fldCharType="end"/>
      </w:r>
    </w:p>
    <w:p w14:paraId="5589A918"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(Mindestanzahl pro Jahr)</w:t>
      </w:r>
    </w:p>
    <w:p w14:paraId="1D28CF8B"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lang w:val="de-DE" w:eastAsia="de-DE"/>
        </w:rPr>
      </w:pPr>
      <w:r w:rsidRPr="00392228">
        <w:rPr>
          <w:rFonts w:ascii="Arial" w:eastAsia="Times New Roman" w:hAnsi="Arial" w:cs="Arial"/>
          <w:lang w:val="de-DE" w:eastAsia="de-DE"/>
        </w:rPr>
        <w:t>Klinische Visiten mit dem Leiter oder einem anderen Facharzt für Klinische Pharma-</w:t>
      </w:r>
      <w:r w:rsidRPr="00392228">
        <w:rPr>
          <w:rFonts w:ascii="Arial" w:eastAsia="Times New Roman" w:hAnsi="Arial" w:cs="Arial"/>
          <w:lang w:val="de-DE" w:eastAsia="de-DE"/>
        </w:rPr>
        <w:tab/>
      </w:r>
      <w:r w:rsidRPr="00392228">
        <w:rPr>
          <w:rFonts w:ascii="Arial" w:eastAsia="Times New Roman" w:hAnsi="Arial" w:cs="Arial"/>
          <w:lang w:val="de-DE" w:eastAsia="de-DE"/>
        </w:rPr>
        <w:fldChar w:fldCharType="begin">
          <w:ffData>
            <w:name w:val="Text24"/>
            <w:enabled/>
            <w:calcOnExit w:val="0"/>
            <w:textInput>
              <w:type w:val="number"/>
            </w:textInput>
          </w:ffData>
        </w:fldChar>
      </w:r>
      <w:r w:rsidRPr="00392228">
        <w:rPr>
          <w:rFonts w:ascii="Arial" w:eastAsia="Times New Roman" w:hAnsi="Arial" w:cs="Arial"/>
          <w:lang w:val="de-DE" w:eastAsia="de-DE"/>
        </w:rPr>
        <w:instrText xml:space="preserve"> FORMTEXT </w:instrText>
      </w:r>
      <w:r w:rsidRPr="00392228">
        <w:rPr>
          <w:rFonts w:ascii="Arial" w:eastAsia="Times New Roman" w:hAnsi="Arial" w:cs="Arial"/>
          <w:lang w:val="de-DE" w:eastAsia="de-DE"/>
        </w:rPr>
      </w:r>
      <w:r w:rsidRPr="00392228">
        <w:rPr>
          <w:rFonts w:ascii="Arial" w:eastAsia="Times New Roman" w:hAnsi="Arial" w:cs="Arial"/>
          <w:lang w:val="de-DE" w:eastAsia="de-DE"/>
        </w:rPr>
        <w:fldChar w:fldCharType="separate"/>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t> </w:t>
      </w:r>
      <w:r w:rsidRPr="00392228">
        <w:rPr>
          <w:rFonts w:ascii="Arial" w:eastAsia="Times New Roman" w:hAnsi="Arial" w:cs="Arial"/>
          <w:lang w:val="de-DE" w:eastAsia="de-DE"/>
        </w:rPr>
        <w:fldChar w:fldCharType="end"/>
      </w:r>
    </w:p>
    <w:p w14:paraId="41AEC876" w14:textId="77777777" w:rsidR="00392228" w:rsidRPr="00392228" w:rsidRDefault="00392228" w:rsidP="00392228">
      <w:pPr>
        <w:tabs>
          <w:tab w:val="left" w:pos="425"/>
          <w:tab w:val="left" w:pos="8505"/>
          <w:tab w:val="left" w:pos="8647"/>
          <w:tab w:val="left" w:pos="9072"/>
          <w:tab w:val="left" w:pos="9214"/>
        </w:tabs>
        <w:spacing w:after="0"/>
        <w:ind w:right="-319"/>
        <w:rPr>
          <w:rFonts w:ascii="Arial" w:eastAsia="Times New Roman" w:hAnsi="Arial" w:cs="Arial"/>
          <w:lang w:val="de-DE" w:eastAsia="de-DE"/>
        </w:rPr>
      </w:pPr>
      <w:proofErr w:type="spellStart"/>
      <w:r w:rsidRPr="00392228">
        <w:rPr>
          <w:rFonts w:ascii="Arial" w:eastAsia="Times New Roman" w:hAnsi="Arial" w:cs="Arial"/>
          <w:lang w:val="de-DE" w:eastAsia="de-DE"/>
        </w:rPr>
        <w:t>kologie</w:t>
      </w:r>
      <w:proofErr w:type="spellEnd"/>
      <w:r w:rsidRPr="00392228">
        <w:rPr>
          <w:rFonts w:ascii="Arial" w:eastAsia="Times New Roman" w:hAnsi="Arial" w:cs="Arial"/>
          <w:lang w:val="de-DE" w:eastAsia="de-DE"/>
        </w:rPr>
        <w:t xml:space="preserve"> und Toxikologie (Mindestanzahl pro Woche)</w:t>
      </w:r>
    </w:p>
    <w:p w14:paraId="431F68E3" w14:textId="77777777" w:rsid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D10DA88" w14:textId="77777777" w:rsidR="005B70E5" w:rsidRPr="00A04591" w:rsidRDefault="005B70E5"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5F7D8AD1" w:rsidR="00392228" w:rsidRDefault="00392228">
      <w:pPr>
        <w:rPr>
          <w:rFonts w:ascii="Arial" w:eastAsia="Times New Roman" w:hAnsi="Arial" w:cs="Arial"/>
          <w:color w:val="000000"/>
          <w:lang w:eastAsia="de-DE"/>
        </w:rPr>
      </w:pPr>
      <w:r>
        <w:rPr>
          <w:rFonts w:ascii="Arial" w:eastAsia="Times New Roman" w:hAnsi="Arial" w:cs="Arial"/>
          <w:color w:val="000000"/>
          <w:lang w:eastAsia="de-DE"/>
        </w:rPr>
        <w:br w:type="page"/>
      </w: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lastRenderedPageBreak/>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67E12">
        <w:rPr>
          <w:rFonts w:ascii="Arial" w:eastAsia="Times New Roman" w:hAnsi="Arial" w:cs="Arial"/>
          <w:color w:val="000000"/>
          <w:lang w:eastAsia="de-DE"/>
        </w:rPr>
      </w:r>
      <w:r w:rsidR="00467E1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6AEE" w14:textId="77777777" w:rsidR="00B51CAD" w:rsidRDefault="00B51C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0904A582"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B51CAD">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3F93" w14:textId="77777777" w:rsidR="00B51CAD" w:rsidRDefault="00B51C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3F1" w14:textId="77777777" w:rsidR="00B51CAD" w:rsidRDefault="00B51C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nK9dWRsI5+zXWyqT5m/hk9txjIlXRRIWctSj3canR1ClN5hFT2ughV7ThpU8SMgaYhueSWXfvOSl1a33boqBiw==" w:salt="SxTe1M8efFnSe/uMqVHaW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92228"/>
    <w:rsid w:val="003A01D5"/>
    <w:rsid w:val="003A34FC"/>
    <w:rsid w:val="003C4327"/>
    <w:rsid w:val="003C4580"/>
    <w:rsid w:val="00405FE7"/>
    <w:rsid w:val="00414E87"/>
    <w:rsid w:val="00446AA6"/>
    <w:rsid w:val="00467E12"/>
    <w:rsid w:val="004820B8"/>
    <w:rsid w:val="004821AF"/>
    <w:rsid w:val="004A712D"/>
    <w:rsid w:val="004D2768"/>
    <w:rsid w:val="004E6C12"/>
    <w:rsid w:val="00530BE7"/>
    <w:rsid w:val="00557A62"/>
    <w:rsid w:val="005B70E5"/>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1CAD"/>
    <w:rsid w:val="00B525E5"/>
    <w:rsid w:val="00B609B4"/>
    <w:rsid w:val="00BD2DE2"/>
    <w:rsid w:val="00BE3803"/>
    <w:rsid w:val="00C173E4"/>
    <w:rsid w:val="00C17C2F"/>
    <w:rsid w:val="00C44A8B"/>
    <w:rsid w:val="00C5379B"/>
    <w:rsid w:val="00C8051D"/>
    <w:rsid w:val="00C84483"/>
    <w:rsid w:val="00CA0A32"/>
    <w:rsid w:val="00CD79C8"/>
    <w:rsid w:val="00CE0E41"/>
    <w:rsid w:val="00D44F5B"/>
    <w:rsid w:val="00D47038"/>
    <w:rsid w:val="00D604B9"/>
    <w:rsid w:val="00D86080"/>
    <w:rsid w:val="00DC32B1"/>
    <w:rsid w:val="00E1433A"/>
    <w:rsid w:val="00E168C8"/>
    <w:rsid w:val="00E177D4"/>
    <w:rsid w:val="00E53028"/>
    <w:rsid w:val="00E644E0"/>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2806</Words>
  <Characters>17684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2024-01-16T08:44:00Z</dcterms:created>
  <dcterms:modified xsi:type="dcterms:W3CDTF">2024-01-18T10:54:00Z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