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2B4696"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2B4696"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2B4696"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2B4696"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2B4696"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2B4696"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2B4696">
        <w:rPr>
          <w:rFonts w:ascii="Arial" w:eastAsia="Times New Roman" w:hAnsi="Arial" w:cs="Times New Roman"/>
          <w:lang w:val="de-DE" w:eastAsia="de-DE"/>
        </w:rPr>
      </w:r>
      <w:r w:rsidR="002B469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DBAB344" w:rsidR="00797201"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E7C0BB3" w14:textId="77777777" w:rsidR="00797201" w:rsidRDefault="00797201">
      <w:pPr>
        <w:rPr>
          <w:rFonts w:ascii="Arial" w:eastAsia="Times New Roman" w:hAnsi="Arial" w:cs="Arial"/>
          <w:lang w:val="de-DE" w:eastAsia="de-DE"/>
        </w:rPr>
      </w:pPr>
      <w:r>
        <w:rPr>
          <w:rFonts w:ascii="Arial" w:eastAsia="Times New Roman" w:hAnsi="Arial" w:cs="Arial"/>
          <w:lang w:val="de-DE" w:eastAsia="de-DE"/>
        </w:rPr>
        <w:br w:type="page"/>
      </w:r>
    </w:p>
    <w:p w14:paraId="6AE23BD7" w14:textId="66E2BEC1" w:rsidR="00797201" w:rsidRPr="00837073" w:rsidRDefault="00E13A56" w:rsidP="00797201">
      <w:pPr>
        <w:spacing w:after="0"/>
        <w:rPr>
          <w:rFonts w:ascii="Arial" w:eastAsia="Times New Roman" w:hAnsi="Arial" w:cs="Arial"/>
          <w:b/>
          <w:sz w:val="30"/>
          <w:szCs w:val="30"/>
          <w:lang w:eastAsia="de-DE"/>
        </w:rPr>
      </w:pPr>
      <w:r>
        <w:rPr>
          <w:rFonts w:ascii="Arial" w:eastAsia="Times New Roman" w:hAnsi="Arial" w:cs="Arial"/>
          <w:b/>
          <w:sz w:val="30"/>
          <w:szCs w:val="30"/>
          <w:lang w:eastAsia="de-DE"/>
        </w:rPr>
        <w:t>Ophthalmologie</w:t>
      </w:r>
    </w:p>
    <w:p w14:paraId="041E8B37" w14:textId="77777777" w:rsidR="00797201" w:rsidRPr="000A785A" w:rsidRDefault="00797201" w:rsidP="00797201">
      <w:pPr>
        <w:spacing w:after="0"/>
        <w:rPr>
          <w:rFonts w:ascii="Arial" w:eastAsia="Times New Roman" w:hAnsi="Arial" w:cs="Arial"/>
          <w:lang w:eastAsia="de-DE"/>
        </w:rPr>
      </w:pPr>
    </w:p>
    <w:p w14:paraId="22CF63DF" w14:textId="77777777" w:rsidR="00797201" w:rsidRDefault="00797201" w:rsidP="00797201">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9371FE8" w14:textId="77777777" w:rsidR="00797201" w:rsidRDefault="00797201" w:rsidP="00797201">
      <w:pPr>
        <w:tabs>
          <w:tab w:val="left" w:pos="-720"/>
        </w:tabs>
        <w:spacing w:after="0"/>
        <w:jc w:val="both"/>
        <w:rPr>
          <w:rFonts w:ascii="Arial" w:eastAsia="Times New Roman" w:hAnsi="Arial" w:cs="Arial"/>
          <w:b/>
          <w:sz w:val="24"/>
          <w:szCs w:val="24"/>
          <w:lang w:val="de-DE" w:eastAsia="de-DE"/>
        </w:rPr>
      </w:pPr>
    </w:p>
    <w:p w14:paraId="61649D28" w14:textId="77777777" w:rsidR="007E7127" w:rsidRDefault="00797201" w:rsidP="007E712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67033D3" w14:textId="43506973" w:rsidR="00797201" w:rsidRDefault="007E7127" w:rsidP="00267BD6">
      <w:pPr>
        <w:tabs>
          <w:tab w:val="left" w:pos="426"/>
          <w:tab w:val="left" w:pos="4678"/>
        </w:tabs>
        <w:spacing w:after="0"/>
        <w:ind w:left="4680" w:hanging="4680"/>
        <w:rPr>
          <w:rFonts w:ascii="Arial" w:eastAsia="Times New Roman" w:hAnsi="Arial" w:cs="Arial"/>
          <w:lang w:val="pl-PL"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267BD6">
        <w:rPr>
          <w:rFonts w:ascii="Arial" w:eastAsia="Times New Roman" w:hAnsi="Arial" w:cs="Arial"/>
          <w:lang w:val="de-DE" w:eastAsia="de-DE"/>
        </w:rPr>
        <w:tab/>
      </w:r>
      <w:r w:rsidR="00797201" w:rsidRPr="00FB3BD2">
        <w:rPr>
          <w:rFonts w:ascii="Arial" w:eastAsia="Times New Roman" w:hAnsi="Arial" w:cs="Arial"/>
          <w:lang w:val="pl-PL" w:eastAsia="de-DE"/>
        </w:rPr>
        <w:t>Kategorie A</w:t>
      </w:r>
      <w:r w:rsidR="00E13A56">
        <w:rPr>
          <w:rFonts w:ascii="Arial" w:eastAsia="Times New Roman" w:hAnsi="Arial" w:cs="Arial"/>
          <w:lang w:val="pl-PL" w:eastAsia="de-DE"/>
        </w:rPr>
        <w:t>1</w:t>
      </w:r>
      <w:r w:rsidR="00797201" w:rsidRPr="00FB3BD2">
        <w:rPr>
          <w:rFonts w:ascii="Arial" w:eastAsia="Times New Roman" w:hAnsi="Arial" w:cs="Arial"/>
          <w:lang w:val="pl-PL" w:eastAsia="de-DE"/>
        </w:rPr>
        <w:t xml:space="preserve"> (</w:t>
      </w:r>
      <w:r w:rsidR="00E13A56">
        <w:rPr>
          <w:rFonts w:ascii="Arial" w:eastAsia="Times New Roman" w:hAnsi="Arial" w:cs="Arial"/>
          <w:lang w:val="pl-PL" w:eastAsia="de-DE"/>
        </w:rPr>
        <w:t>3</w:t>
      </w:r>
      <w:r w:rsidR="00797201" w:rsidRPr="00FB3BD2">
        <w:rPr>
          <w:rFonts w:ascii="Arial" w:eastAsia="Times New Roman" w:hAnsi="Arial" w:cs="Arial"/>
          <w:lang w:val="pl-PL" w:eastAsia="de-DE"/>
        </w:rPr>
        <w:t xml:space="preserve"> Jahre)</w:t>
      </w:r>
    </w:p>
    <w:p w14:paraId="4D90F7C8" w14:textId="06C3EA49" w:rsidR="00565B8C" w:rsidRPr="00D10FDA" w:rsidRDefault="00565B8C" w:rsidP="00565B8C">
      <w:pPr>
        <w:tabs>
          <w:tab w:val="left" w:pos="851"/>
        </w:tabs>
        <w:spacing w:after="0" w:line="280" w:lineRule="atLeast"/>
        <w:ind w:left="851" w:hanging="425"/>
        <w:jc w:val="both"/>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D10FDA">
        <w:rPr>
          <w:rFonts w:ascii="Arial" w:hAnsi="Arial" w:cs="Arial"/>
        </w:rPr>
        <w:t>Universitätsaugenkliniken und Augenkliniken in Kantonsspitälern von überkantonaler Bedeutung</w:t>
      </w:r>
      <w:r>
        <w:rPr>
          <w:rFonts w:ascii="Arial" w:hAnsi="Arial" w:cs="Arial"/>
        </w:rPr>
        <w:t xml:space="preserve"> </w:t>
      </w:r>
      <w:r w:rsidRPr="00D10FDA">
        <w:rPr>
          <w:rFonts w:ascii="Arial" w:hAnsi="Arial" w:cs="Arial"/>
        </w:rPr>
        <w:t>mit Bettenstation und Ambulatorium. Gewährleistung der gesamten Weiterbildung gemäss Punkt Ziffer 3 des Weiterbildungsprogramms</w:t>
      </w:r>
    </w:p>
    <w:p w14:paraId="4D7E8255" w14:textId="24FF979C" w:rsidR="00565B8C" w:rsidRPr="00D10FDA" w:rsidRDefault="00565B8C" w:rsidP="00565B8C">
      <w:pPr>
        <w:tabs>
          <w:tab w:val="left" w:pos="851"/>
        </w:tabs>
        <w:spacing w:after="0" w:line="280" w:lineRule="atLeast"/>
        <w:ind w:left="851" w:hanging="425"/>
        <w:jc w:val="both"/>
        <w:rPr>
          <w:rFonts w:ascii="Arial" w:hAnsi="Arial" w:cs="Arial"/>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D10FDA">
        <w:rPr>
          <w:rFonts w:ascii="Arial" w:hAnsi="Arial" w:cs="Arial"/>
        </w:rPr>
        <w:t>Sämtliche für eine zeitgemässe Ophthalmologie erforderlichen diagnostischen und therapeutischen Methoden werden ausgeübt</w:t>
      </w:r>
    </w:p>
    <w:p w14:paraId="353A69BF" w14:textId="77777777" w:rsidR="00267BD6" w:rsidRPr="00FB3BD2" w:rsidRDefault="00267BD6" w:rsidP="00267BD6">
      <w:pPr>
        <w:tabs>
          <w:tab w:val="left" w:pos="426"/>
          <w:tab w:val="left" w:pos="4678"/>
        </w:tabs>
        <w:spacing w:after="0"/>
        <w:ind w:left="4680" w:hanging="4680"/>
        <w:rPr>
          <w:rFonts w:ascii="Arial" w:eastAsia="Times New Roman" w:hAnsi="Arial" w:cs="Arial"/>
          <w:lang w:val="pl-PL" w:eastAsia="de-DE"/>
        </w:rPr>
      </w:pPr>
    </w:p>
    <w:p w14:paraId="397EB132" w14:textId="79E05C30" w:rsidR="007E7127" w:rsidRDefault="007E7127" w:rsidP="00267BD6">
      <w:pPr>
        <w:tabs>
          <w:tab w:val="left" w:pos="426"/>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267BD6">
        <w:rPr>
          <w:rFonts w:ascii="Arial" w:eastAsia="Times New Roman" w:hAnsi="Arial" w:cs="Arial"/>
          <w:lang w:val="de-DE" w:eastAsia="de-DE"/>
        </w:rPr>
        <w:tab/>
      </w:r>
      <w:r w:rsidR="00797201">
        <w:rPr>
          <w:rFonts w:ascii="Arial" w:eastAsia="Times New Roman" w:hAnsi="Arial" w:cs="Arial"/>
          <w:lang w:val="de-DE" w:eastAsia="de-DE"/>
        </w:rPr>
        <w:t>Kategorie B</w:t>
      </w:r>
      <w:r w:rsidR="00E13A56">
        <w:rPr>
          <w:rFonts w:ascii="Arial" w:eastAsia="Times New Roman" w:hAnsi="Arial" w:cs="Arial"/>
          <w:lang w:val="de-DE" w:eastAsia="de-DE"/>
        </w:rPr>
        <w:t>1</w:t>
      </w:r>
      <w:r w:rsidR="00797201">
        <w:rPr>
          <w:rFonts w:ascii="Arial" w:eastAsia="Times New Roman" w:hAnsi="Arial" w:cs="Arial"/>
          <w:lang w:val="de-DE" w:eastAsia="de-DE"/>
        </w:rPr>
        <w:t xml:space="preserve"> (</w:t>
      </w:r>
      <w:r w:rsidR="00E13A56">
        <w:rPr>
          <w:rFonts w:ascii="Arial" w:eastAsia="Times New Roman" w:hAnsi="Arial" w:cs="Arial"/>
          <w:lang w:val="de-DE" w:eastAsia="de-DE"/>
        </w:rPr>
        <w:t>3</w:t>
      </w:r>
      <w:r w:rsidR="00797201">
        <w:rPr>
          <w:rFonts w:ascii="Arial" w:eastAsia="Times New Roman" w:hAnsi="Arial" w:cs="Arial"/>
          <w:lang w:val="de-DE" w:eastAsia="de-DE"/>
        </w:rPr>
        <w:t xml:space="preserve"> Jahr</w:t>
      </w:r>
      <w:r w:rsidR="009546BE">
        <w:rPr>
          <w:rFonts w:ascii="Arial" w:eastAsia="Times New Roman" w:hAnsi="Arial" w:cs="Arial"/>
          <w:lang w:val="de-DE" w:eastAsia="de-DE"/>
        </w:rPr>
        <w:t>e</w:t>
      </w:r>
      <w:r w:rsidR="00797201">
        <w:rPr>
          <w:rFonts w:ascii="Arial" w:eastAsia="Times New Roman" w:hAnsi="Arial" w:cs="Arial"/>
          <w:lang w:val="de-DE" w:eastAsia="de-DE"/>
        </w:rPr>
        <w:t>)</w:t>
      </w:r>
    </w:p>
    <w:p w14:paraId="3A0FE19D" w14:textId="4BE1E380" w:rsidR="00131B94" w:rsidRPr="00131B94" w:rsidRDefault="00131B94" w:rsidP="00131B94">
      <w:pPr>
        <w:tabs>
          <w:tab w:val="left" w:pos="851"/>
        </w:tabs>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131B94">
        <w:rPr>
          <w:rFonts w:ascii="Arial" w:eastAsia="Times New Roman" w:hAnsi="Arial" w:cs="Arial"/>
          <w:lang w:val="de-DE" w:eastAsia="de-DE"/>
        </w:rPr>
        <w:t>Spitäler oder Kliniken mit einer selbstständigen Abteilung für Ophthalmologie mit Bettenstation und Ambulatorium</w:t>
      </w:r>
    </w:p>
    <w:p w14:paraId="0E4F2452" w14:textId="6B5396E9" w:rsidR="00131B94" w:rsidRPr="00131B94" w:rsidRDefault="00131B94" w:rsidP="00131B94">
      <w:pPr>
        <w:tabs>
          <w:tab w:val="left" w:pos="851"/>
        </w:tabs>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FE0DB1">
        <w:rPr>
          <w:rFonts w:ascii="Arial" w:eastAsia="Times New Roman" w:hAnsi="Arial" w:cs="Arial"/>
          <w:lang w:val="de-DE" w:eastAsia="de-DE"/>
        </w:rPr>
        <w:tab/>
      </w:r>
      <w:r w:rsidRPr="00131B94">
        <w:rPr>
          <w:rFonts w:ascii="Arial" w:eastAsia="Times New Roman" w:hAnsi="Arial" w:cs="Arial"/>
          <w:lang w:val="de-DE" w:eastAsia="de-DE"/>
        </w:rPr>
        <w:t xml:space="preserve">Die Weiterbildungsstätten müssen in einem überkantonalen Netz integrierte ambulatorische Dienstleistungen anbieten und über ein entsprechend grösseres Krankengut verfügen. </w:t>
      </w:r>
    </w:p>
    <w:p w14:paraId="7DB6BB93" w14:textId="77777777" w:rsidR="00565B8C" w:rsidRDefault="00565B8C" w:rsidP="00267BD6">
      <w:pPr>
        <w:tabs>
          <w:tab w:val="left" w:pos="426"/>
          <w:tab w:val="left" w:pos="4678"/>
        </w:tabs>
        <w:spacing w:after="0"/>
        <w:ind w:left="4680" w:hanging="4680"/>
        <w:rPr>
          <w:rFonts w:ascii="Arial" w:eastAsia="Times New Roman" w:hAnsi="Arial" w:cs="Arial"/>
          <w:lang w:val="de-DE" w:eastAsia="de-DE"/>
        </w:rPr>
      </w:pPr>
    </w:p>
    <w:p w14:paraId="0F67150B" w14:textId="6C9A7CE8" w:rsidR="00797201" w:rsidRDefault="007E7127" w:rsidP="00267BD6">
      <w:pPr>
        <w:tabs>
          <w:tab w:val="left" w:pos="426"/>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267BD6">
        <w:rPr>
          <w:rFonts w:ascii="Arial" w:eastAsia="Times New Roman" w:hAnsi="Arial" w:cs="Arial"/>
          <w:lang w:val="de-DE" w:eastAsia="de-DE"/>
        </w:rPr>
        <w:tab/>
      </w:r>
      <w:r w:rsidR="00797201">
        <w:rPr>
          <w:rFonts w:ascii="Arial" w:eastAsia="Times New Roman" w:hAnsi="Arial" w:cs="Arial"/>
          <w:lang w:val="de-DE" w:eastAsia="de-DE"/>
        </w:rPr>
        <w:t>Kategorie C</w:t>
      </w:r>
      <w:r w:rsidR="00E13A56">
        <w:rPr>
          <w:rFonts w:ascii="Arial" w:eastAsia="Times New Roman" w:hAnsi="Arial" w:cs="Arial"/>
          <w:lang w:val="de-DE" w:eastAsia="de-DE"/>
        </w:rPr>
        <w:t>1</w:t>
      </w:r>
      <w:r w:rsidR="00797201">
        <w:rPr>
          <w:rFonts w:ascii="Arial" w:eastAsia="Times New Roman" w:hAnsi="Arial" w:cs="Arial"/>
          <w:lang w:val="de-DE" w:eastAsia="de-DE"/>
        </w:rPr>
        <w:t xml:space="preserve"> (</w:t>
      </w:r>
      <w:r w:rsidR="00E13A56">
        <w:rPr>
          <w:rFonts w:ascii="Arial" w:eastAsia="Times New Roman" w:hAnsi="Arial" w:cs="Arial"/>
          <w:lang w:val="de-DE" w:eastAsia="de-DE"/>
        </w:rPr>
        <w:t>2</w:t>
      </w:r>
      <w:r w:rsidR="00797201">
        <w:rPr>
          <w:rFonts w:ascii="Arial" w:eastAsia="Times New Roman" w:hAnsi="Arial" w:cs="Arial"/>
          <w:lang w:val="de-DE" w:eastAsia="de-DE"/>
        </w:rPr>
        <w:t xml:space="preserve"> Jahr</w:t>
      </w:r>
      <w:r w:rsidR="00E13A56">
        <w:rPr>
          <w:rFonts w:ascii="Arial" w:eastAsia="Times New Roman" w:hAnsi="Arial" w:cs="Arial"/>
          <w:lang w:val="de-DE" w:eastAsia="de-DE"/>
        </w:rPr>
        <w:t>e</w:t>
      </w:r>
      <w:r w:rsidR="00797201">
        <w:rPr>
          <w:rFonts w:ascii="Arial" w:eastAsia="Times New Roman" w:hAnsi="Arial" w:cs="Arial"/>
          <w:lang w:val="de-DE" w:eastAsia="de-DE"/>
        </w:rPr>
        <w:t>)</w:t>
      </w:r>
    </w:p>
    <w:p w14:paraId="6192ADA0" w14:textId="7DD7457B" w:rsidR="00FE0DB1" w:rsidRPr="00FE0DB1" w:rsidRDefault="00FE0DB1" w:rsidP="00FE0DB1">
      <w:pPr>
        <w:tabs>
          <w:tab w:val="left" w:pos="851"/>
        </w:tabs>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FE0DB1">
        <w:rPr>
          <w:rFonts w:ascii="Arial" w:eastAsia="Times New Roman" w:hAnsi="Arial" w:cs="Arial"/>
          <w:lang w:val="de-DE" w:eastAsia="de-DE"/>
        </w:rPr>
        <w:t>Spitäler oder Kliniken mit einer selbstständigen Abteilung für Augenkranke oder eigenständige Augenkliniken</w:t>
      </w:r>
    </w:p>
    <w:p w14:paraId="009EF9BA" w14:textId="77777777" w:rsidR="00797201" w:rsidRDefault="00797201" w:rsidP="00797201">
      <w:pPr>
        <w:spacing w:after="0"/>
        <w:rPr>
          <w:rFonts w:ascii="Arial" w:hAnsi="Arial" w:cs="Arial"/>
        </w:rPr>
      </w:pPr>
    </w:p>
    <w:p w14:paraId="6DDF06EB" w14:textId="77777777" w:rsidR="00797201" w:rsidRDefault="00797201" w:rsidP="00797201">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9B6918E" w14:textId="77777777" w:rsidR="00797201" w:rsidRDefault="00797201" w:rsidP="00797201">
      <w:pPr>
        <w:spacing w:after="0"/>
        <w:rPr>
          <w:rFonts w:ascii="Arial" w:hAnsi="Arial" w:cs="Arial"/>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E3DDD" w:rsidRPr="00D439E8" w14:paraId="102501AD" w14:textId="77777777" w:rsidTr="003D3253">
        <w:trPr>
          <w:trHeight w:val="598"/>
        </w:trPr>
        <w:tc>
          <w:tcPr>
            <w:tcW w:w="8090" w:type="dxa"/>
            <w:shd w:val="clear" w:color="auto" w:fill="auto"/>
          </w:tcPr>
          <w:p w14:paraId="0E2414F9" w14:textId="77777777" w:rsidR="003E3DDD" w:rsidRPr="00D439E8" w:rsidRDefault="003E3DDD" w:rsidP="003D3253">
            <w:pPr>
              <w:spacing w:after="0" w:line="280" w:lineRule="atLeast"/>
              <w:rPr>
                <w:rFonts w:ascii="Arial" w:eastAsia="Times New Roman" w:hAnsi="Arial" w:cs="Times New Roman"/>
                <w:b/>
                <w:lang w:val="it-IT" w:eastAsia="de-DE"/>
              </w:rPr>
            </w:pPr>
            <w:r w:rsidRPr="00D439E8">
              <w:rPr>
                <w:rFonts w:ascii="Arial" w:eastAsia="Times New Roman" w:hAnsi="Arial" w:cs="Times New Roman"/>
                <w:b/>
                <w:lang w:eastAsia="de-DE"/>
              </w:rPr>
              <w:br w:type="page"/>
              <w:t>Eigenschaften der Weiterbildungsstätte</w:t>
            </w:r>
          </w:p>
        </w:tc>
        <w:tc>
          <w:tcPr>
            <w:tcW w:w="1903" w:type="dxa"/>
            <w:shd w:val="clear" w:color="auto" w:fill="auto"/>
          </w:tcPr>
          <w:p w14:paraId="19453C3F" w14:textId="77777777" w:rsidR="003E3DDD" w:rsidRPr="00D439E8" w:rsidRDefault="003E3DDD" w:rsidP="00845EB2">
            <w:pPr>
              <w:spacing w:after="0" w:line="280" w:lineRule="atLeast"/>
              <w:jc w:val="center"/>
              <w:rPr>
                <w:rFonts w:ascii="Arial" w:eastAsia="Times New Roman" w:hAnsi="Arial" w:cs="Times New Roman"/>
                <w:b/>
                <w:lang w:val="it-IT" w:eastAsia="de-DE"/>
              </w:rPr>
            </w:pPr>
            <w:r>
              <w:rPr>
                <w:rFonts w:ascii="Arial" w:eastAsia="Times New Roman" w:hAnsi="Arial" w:cs="Times New Roman"/>
                <w:b/>
                <w:lang w:val="it-IT" w:eastAsia="de-DE"/>
              </w:rPr>
              <w:t>Ihre Angaben</w:t>
            </w:r>
          </w:p>
        </w:tc>
      </w:tr>
      <w:tr w:rsidR="009C4E12" w:rsidRPr="00D439E8" w14:paraId="538CF090" w14:textId="77777777" w:rsidTr="00EB58B6">
        <w:tc>
          <w:tcPr>
            <w:tcW w:w="8090" w:type="dxa"/>
            <w:shd w:val="clear" w:color="auto" w:fill="auto"/>
          </w:tcPr>
          <w:p w14:paraId="60FA7B76" w14:textId="018FEBE5" w:rsidR="009C4E12" w:rsidRPr="00D439E8" w:rsidRDefault="009C4E12" w:rsidP="00066A10">
            <w:pPr>
              <w:spacing w:after="0" w:line="280" w:lineRule="atLeast"/>
              <w:rPr>
                <w:rFonts w:ascii="Arial" w:eastAsia="Times New Roman" w:hAnsi="Arial" w:cs="Times New Roman"/>
                <w:lang w:eastAsia="de-DE"/>
              </w:rPr>
            </w:pPr>
            <w:r w:rsidRPr="002F06EB">
              <w:rPr>
                <w:rFonts w:cs="Arial"/>
              </w:rPr>
              <w:t xml:space="preserve">Leiterin </w:t>
            </w:r>
            <w:r>
              <w:rPr>
                <w:rFonts w:cs="Arial"/>
              </w:rPr>
              <w:t>/</w:t>
            </w:r>
            <w:r w:rsidRPr="002F06EB">
              <w:rPr>
                <w:rFonts w:cs="Arial"/>
              </w:rPr>
              <w:t xml:space="preserve"> Leiter der Weiterbildungsstätte vollamtlich (mind. 80%) an der Institution in Ophthalmologie tätig (kann im Job-Sharing von 2 Co-Leiterinnen </w:t>
            </w:r>
            <w:r>
              <w:rPr>
                <w:rFonts w:cs="Arial"/>
              </w:rPr>
              <w:t>/</w:t>
            </w:r>
            <w:r w:rsidRPr="002F06EB">
              <w:rPr>
                <w:rFonts w:cs="Arial"/>
              </w:rPr>
              <w:t xml:space="preserve"> Co-Leitern wahrgenommen werden, zusammen mindestens 100% Anstellung)</w:t>
            </w:r>
          </w:p>
        </w:tc>
        <w:tc>
          <w:tcPr>
            <w:tcW w:w="1903" w:type="dxa"/>
            <w:shd w:val="clear" w:color="auto" w:fill="auto"/>
            <w:vAlign w:val="center"/>
          </w:tcPr>
          <w:p w14:paraId="045F3550" w14:textId="35DFD4C0" w:rsidR="009C4E12" w:rsidRPr="008F47A1" w:rsidRDefault="00FC6992" w:rsidP="009C4E12">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C4E12" w:rsidRPr="00D439E8" w14:paraId="767FB0A8" w14:textId="77777777" w:rsidTr="00EB58B6">
        <w:tc>
          <w:tcPr>
            <w:tcW w:w="8090" w:type="dxa"/>
            <w:shd w:val="clear" w:color="auto" w:fill="auto"/>
          </w:tcPr>
          <w:p w14:paraId="60F5AE7C" w14:textId="09596BB1" w:rsidR="009C4E12" w:rsidRPr="00D439E8" w:rsidRDefault="009C4E12" w:rsidP="00066A10">
            <w:pPr>
              <w:spacing w:after="0" w:line="280" w:lineRule="atLeast"/>
              <w:rPr>
                <w:rFonts w:ascii="Arial" w:eastAsia="Times New Roman" w:hAnsi="Arial" w:cs="Times New Roman"/>
                <w:lang w:eastAsia="de-DE"/>
              </w:rPr>
            </w:pPr>
            <w:r w:rsidRPr="002F06EB">
              <w:rPr>
                <w:iCs/>
              </w:rPr>
              <w:t xml:space="preserve">Die hauptverantwortliche Leiterin </w:t>
            </w:r>
            <w:r>
              <w:rPr>
                <w:iCs/>
              </w:rPr>
              <w:t>/</w:t>
            </w:r>
            <w:r w:rsidRPr="002F06EB">
              <w:rPr>
                <w:iCs/>
              </w:rPr>
              <w:t xml:space="preserve"> der hauptverantwortliche Leiter verfügt über den Titel einer Universitäts-Professorin </w:t>
            </w:r>
            <w:r>
              <w:rPr>
                <w:iCs/>
              </w:rPr>
              <w:t>/</w:t>
            </w:r>
            <w:r w:rsidRPr="002F06EB">
              <w:rPr>
                <w:iCs/>
              </w:rPr>
              <w:t xml:space="preserve"> eines Universitäts-Professors einer medizinischen Fakultät oder über eine Habilitation mit dem akademischen Titel Privatdozent (PD)</w:t>
            </w:r>
          </w:p>
        </w:tc>
        <w:tc>
          <w:tcPr>
            <w:tcW w:w="1903" w:type="dxa"/>
            <w:shd w:val="clear" w:color="auto" w:fill="auto"/>
            <w:vAlign w:val="center"/>
          </w:tcPr>
          <w:p w14:paraId="4C33B3A5" w14:textId="08D20B4D" w:rsidR="009C4E12" w:rsidRPr="00D439E8" w:rsidRDefault="009C4E12" w:rsidP="009C4E12">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C4E12" w:rsidRPr="00D439E8" w14:paraId="26E0819E" w14:textId="77777777" w:rsidTr="00EB58B6">
        <w:tc>
          <w:tcPr>
            <w:tcW w:w="8090" w:type="dxa"/>
            <w:shd w:val="clear" w:color="auto" w:fill="auto"/>
          </w:tcPr>
          <w:p w14:paraId="1ECA9F82" w14:textId="468511F4" w:rsidR="009C4E12" w:rsidRPr="00D439E8" w:rsidRDefault="009C4E12" w:rsidP="00066A10">
            <w:pPr>
              <w:spacing w:after="0" w:line="280" w:lineRule="atLeast"/>
              <w:rPr>
                <w:rFonts w:ascii="Arial" w:eastAsia="Times New Roman" w:hAnsi="Arial" w:cs="Times New Roman"/>
                <w:lang w:eastAsia="de-DE"/>
              </w:rPr>
            </w:pPr>
            <w:r w:rsidRPr="002F06EB">
              <w:rPr>
                <w:rFonts w:cs="Arial"/>
              </w:rPr>
              <w:t xml:space="preserve">Stellvertretung der Leiterin </w:t>
            </w:r>
            <w:r>
              <w:rPr>
                <w:rFonts w:cs="Arial"/>
              </w:rPr>
              <w:t>/</w:t>
            </w:r>
            <w:r w:rsidRPr="002F06EB">
              <w:rPr>
                <w:rFonts w:cs="Arial"/>
              </w:rPr>
              <w:t xml:space="preserve"> des Leiters mit Facharzttitel in Ophthalmologie vollamtlich (mind. 80%) an der Institution in Ophthalmologie tätig (kann im Job-Sharing von 2 Co-Stv. wahrgenommen werden, zusammen mindestens 100% Anstellung)</w:t>
            </w:r>
          </w:p>
        </w:tc>
        <w:tc>
          <w:tcPr>
            <w:tcW w:w="1903" w:type="dxa"/>
            <w:shd w:val="clear" w:color="auto" w:fill="auto"/>
            <w:vAlign w:val="center"/>
          </w:tcPr>
          <w:p w14:paraId="5E56113F" w14:textId="252FCD33" w:rsidR="009C4E12" w:rsidRPr="00D439E8" w:rsidRDefault="00FC6992" w:rsidP="009C4E12">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C4E12" w:rsidRPr="00D439E8" w14:paraId="0FC03D00" w14:textId="77777777" w:rsidTr="00BB2DF5">
        <w:tc>
          <w:tcPr>
            <w:tcW w:w="8090" w:type="dxa"/>
            <w:shd w:val="clear" w:color="auto" w:fill="auto"/>
          </w:tcPr>
          <w:p w14:paraId="0DD95B2D" w14:textId="7A0E8E3E" w:rsidR="009C4E12" w:rsidRPr="00D439E8" w:rsidRDefault="009C4E12" w:rsidP="00066A10">
            <w:pPr>
              <w:spacing w:after="0" w:line="280" w:lineRule="atLeast"/>
              <w:rPr>
                <w:rFonts w:ascii="Arial" w:eastAsia="Times New Roman" w:hAnsi="Arial" w:cs="Times New Roman"/>
                <w:lang w:eastAsia="de-DE"/>
              </w:rPr>
            </w:pPr>
            <w:r w:rsidRPr="002B70DF">
              <w:rPr>
                <w:rFonts w:ascii="Arial" w:hAnsi="Arial" w:cs="Arial"/>
              </w:rPr>
              <w:t>Leitende Ärztinnen / Leitende Ärzte mit Facharzttitel Ophthalmologie (</w:t>
            </w:r>
            <w:r w:rsidRPr="002B70DF">
              <w:rPr>
                <w:rFonts w:cs="Arial"/>
              </w:rPr>
              <w:t>mindestens (Stellen-%):</w:t>
            </w:r>
            <w:r w:rsidRPr="002B70DF">
              <w:rPr>
                <w:rFonts w:ascii="Arial" w:hAnsi="Arial" w:cs="Arial"/>
              </w:rPr>
              <w:t>, zusätzlich zu Leiterin / Leiter und Stellvertreterin / Stellvertreter des Leiters)</w:t>
            </w:r>
          </w:p>
        </w:tc>
        <w:tc>
          <w:tcPr>
            <w:tcW w:w="1903" w:type="dxa"/>
            <w:shd w:val="clear" w:color="auto" w:fill="auto"/>
            <w:vAlign w:val="center"/>
          </w:tcPr>
          <w:p w14:paraId="668B797A" w14:textId="3FD94E74" w:rsidR="009C4E12" w:rsidRPr="00D439E8" w:rsidRDefault="009C4E12" w:rsidP="00BB2DF5">
            <w:pPr>
              <w:spacing w:after="0" w:line="280" w:lineRule="atLeast"/>
              <w:jc w:val="center"/>
              <w:rPr>
                <w:rFonts w:ascii="Arial" w:eastAsia="Times New Roman" w:hAnsi="Arial" w:cs="Times New Roman"/>
                <w:lang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9C4E12" w:rsidRPr="00D439E8" w:rsidDel="00B26061" w14:paraId="3B5AEDCC" w14:textId="77777777" w:rsidTr="00BB2DF5">
        <w:tc>
          <w:tcPr>
            <w:tcW w:w="8090" w:type="dxa"/>
            <w:shd w:val="clear" w:color="auto" w:fill="auto"/>
          </w:tcPr>
          <w:p w14:paraId="5CF0F041" w14:textId="1B73D351" w:rsidR="009C4E12" w:rsidRPr="00D439E8" w:rsidRDefault="009C4E12" w:rsidP="00066A10">
            <w:pPr>
              <w:spacing w:after="0" w:line="280" w:lineRule="atLeast"/>
              <w:rPr>
                <w:rFonts w:ascii="Arial" w:eastAsia="Times New Roman" w:hAnsi="Arial" w:cs="Times New Roman"/>
                <w:lang w:eastAsia="de-DE"/>
              </w:rPr>
            </w:pPr>
            <w:r w:rsidRPr="002B70DF">
              <w:rPr>
                <w:rFonts w:ascii="Arial" w:hAnsi="Arial" w:cs="Arial"/>
              </w:rPr>
              <w:t>Zusätzliche Fachärztinnen / Fachärzte mit Facharzttitel Ophthalmologie (</w:t>
            </w:r>
            <w:r w:rsidRPr="002B70DF">
              <w:rPr>
                <w:rFonts w:cs="Arial"/>
              </w:rPr>
              <w:t>mindestens Stellen-%</w:t>
            </w:r>
            <w:r w:rsidRPr="002B70DF">
              <w:rPr>
                <w:rFonts w:ascii="Arial" w:hAnsi="Arial" w:cs="Arial"/>
              </w:rPr>
              <w:t>)</w:t>
            </w:r>
          </w:p>
        </w:tc>
        <w:tc>
          <w:tcPr>
            <w:tcW w:w="1903" w:type="dxa"/>
            <w:shd w:val="clear" w:color="auto" w:fill="auto"/>
            <w:vAlign w:val="center"/>
          </w:tcPr>
          <w:p w14:paraId="223DE3DA" w14:textId="0EA39C66" w:rsidR="009C4E12" w:rsidRPr="00D439E8" w:rsidDel="00B26061" w:rsidRDefault="009C4E12" w:rsidP="00BB2DF5">
            <w:pPr>
              <w:spacing w:after="0" w:line="280" w:lineRule="atLeast"/>
              <w:jc w:val="center"/>
              <w:rPr>
                <w:rFonts w:ascii="Arial" w:eastAsia="Times New Roman" w:hAnsi="Arial" w:cs="Times New Roman"/>
                <w:lang w:eastAsia="de-DE"/>
              </w:rPr>
            </w:pPr>
            <w:r w:rsidRPr="00B73C37">
              <w:rPr>
                <w:rFonts w:ascii="Arial" w:eastAsia="Times New Roman" w:hAnsi="Arial" w:cs="Arial"/>
                <w:noProof/>
                <w:lang w:val="de-DE" w:eastAsia="de-DE"/>
              </w:rPr>
              <w:fldChar w:fldCharType="begin">
                <w:ffData>
                  <w:name w:val=""/>
                  <w:enabled/>
                  <w:calcOnExit w:val="0"/>
                  <w:textInput/>
                </w:ffData>
              </w:fldChar>
            </w:r>
            <w:r w:rsidRPr="00B73C37">
              <w:rPr>
                <w:rFonts w:ascii="Arial" w:eastAsia="Times New Roman" w:hAnsi="Arial" w:cs="Arial"/>
                <w:noProof/>
                <w:lang w:val="de-DE" w:eastAsia="de-DE"/>
              </w:rPr>
              <w:instrText xml:space="preserve"> FORMTEXT </w:instrText>
            </w:r>
            <w:r w:rsidRPr="00B73C37">
              <w:rPr>
                <w:rFonts w:ascii="Arial" w:eastAsia="Times New Roman" w:hAnsi="Arial" w:cs="Arial"/>
                <w:noProof/>
                <w:lang w:val="de-DE" w:eastAsia="de-DE"/>
              </w:rPr>
            </w:r>
            <w:r w:rsidRPr="00B73C37">
              <w:rPr>
                <w:rFonts w:ascii="Arial" w:eastAsia="Times New Roman" w:hAnsi="Arial" w:cs="Arial"/>
                <w:noProof/>
                <w:lang w:val="de-DE" w:eastAsia="de-DE"/>
              </w:rPr>
              <w:fldChar w:fldCharType="separate"/>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fldChar w:fldCharType="end"/>
            </w:r>
          </w:p>
        </w:tc>
      </w:tr>
      <w:tr w:rsidR="009C4E12" w:rsidRPr="00D439E8" w14:paraId="48A2A940" w14:textId="77777777" w:rsidTr="00BB2DF5">
        <w:tc>
          <w:tcPr>
            <w:tcW w:w="8090" w:type="dxa"/>
            <w:shd w:val="clear" w:color="auto" w:fill="auto"/>
          </w:tcPr>
          <w:p w14:paraId="2A618F84" w14:textId="457E8864" w:rsidR="009C4E12" w:rsidRPr="00D439E8" w:rsidRDefault="009C4E12" w:rsidP="00066A10">
            <w:pPr>
              <w:spacing w:after="0" w:line="280" w:lineRule="atLeast"/>
              <w:rPr>
                <w:rFonts w:ascii="Arial" w:eastAsia="Times New Roman" w:hAnsi="Arial" w:cs="Times New Roman"/>
                <w:lang w:eastAsia="de-DE"/>
              </w:rPr>
            </w:pPr>
            <w:r w:rsidRPr="002B70DF">
              <w:rPr>
                <w:rFonts w:ascii="Arial" w:hAnsi="Arial" w:cs="Arial"/>
              </w:rPr>
              <w:t>Mindestens zwei zusätzliche Fachärztinnen/Fachärzte / Belegärztinnen/Belegärzte mit Facharzttitel Ophthalmologie, die in einem der folgenden Fachbereiche tätig sind und die Weiterzubildenden an den Sprechstunden beteiligen: Kornea, entzündliche Augenerkrankungen, Glaukom, Kinderophthalmologie, Okuloplastik (Lider/Tränenwege/Orbita), Optik (Kontaktlinse/Low-Vision), Retinologie, Strabologie/Neuroophthalmologie</w:t>
            </w:r>
          </w:p>
        </w:tc>
        <w:tc>
          <w:tcPr>
            <w:tcW w:w="1903" w:type="dxa"/>
            <w:shd w:val="clear" w:color="auto" w:fill="auto"/>
            <w:vAlign w:val="center"/>
          </w:tcPr>
          <w:p w14:paraId="7BCB7DB6" w14:textId="2601BC52" w:rsidR="009C4E12" w:rsidRPr="00D439E8" w:rsidRDefault="009C4E12" w:rsidP="00BB2DF5">
            <w:pPr>
              <w:spacing w:after="0" w:line="280" w:lineRule="atLeast"/>
              <w:jc w:val="center"/>
              <w:rPr>
                <w:rFonts w:ascii="Arial" w:eastAsia="Times New Roman" w:hAnsi="Arial" w:cs="Times New Roman"/>
                <w:lang w:eastAsia="de-DE"/>
              </w:rPr>
            </w:pPr>
            <w:r w:rsidRPr="00B73C37">
              <w:rPr>
                <w:rFonts w:ascii="Arial" w:eastAsia="Times New Roman" w:hAnsi="Arial" w:cs="Arial"/>
                <w:noProof/>
                <w:lang w:val="de-DE" w:eastAsia="de-DE"/>
              </w:rPr>
              <w:fldChar w:fldCharType="begin">
                <w:ffData>
                  <w:name w:val=""/>
                  <w:enabled/>
                  <w:calcOnExit w:val="0"/>
                  <w:textInput/>
                </w:ffData>
              </w:fldChar>
            </w:r>
            <w:r w:rsidRPr="00B73C37">
              <w:rPr>
                <w:rFonts w:ascii="Arial" w:eastAsia="Times New Roman" w:hAnsi="Arial" w:cs="Arial"/>
                <w:noProof/>
                <w:lang w:val="de-DE" w:eastAsia="de-DE"/>
              </w:rPr>
              <w:instrText xml:space="preserve"> FORMTEXT </w:instrText>
            </w:r>
            <w:r w:rsidRPr="00B73C37">
              <w:rPr>
                <w:rFonts w:ascii="Arial" w:eastAsia="Times New Roman" w:hAnsi="Arial" w:cs="Arial"/>
                <w:noProof/>
                <w:lang w:val="de-DE" w:eastAsia="de-DE"/>
              </w:rPr>
            </w:r>
            <w:r w:rsidRPr="00B73C37">
              <w:rPr>
                <w:rFonts w:ascii="Arial" w:eastAsia="Times New Roman" w:hAnsi="Arial" w:cs="Arial"/>
                <w:noProof/>
                <w:lang w:val="de-DE" w:eastAsia="de-DE"/>
              </w:rPr>
              <w:fldChar w:fldCharType="separate"/>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fldChar w:fldCharType="end"/>
            </w:r>
          </w:p>
        </w:tc>
      </w:tr>
      <w:tr w:rsidR="009C4E12" w:rsidRPr="00D439E8" w14:paraId="04502B90" w14:textId="77777777" w:rsidTr="00EB58B6">
        <w:tc>
          <w:tcPr>
            <w:tcW w:w="8090" w:type="dxa"/>
            <w:shd w:val="clear" w:color="auto" w:fill="auto"/>
          </w:tcPr>
          <w:p w14:paraId="2343D917" w14:textId="593EDC84" w:rsidR="009C4E12" w:rsidRPr="00D439E8" w:rsidRDefault="009C4E12" w:rsidP="00066A10">
            <w:pPr>
              <w:spacing w:after="0" w:line="280" w:lineRule="atLeast"/>
              <w:rPr>
                <w:rFonts w:ascii="Arial" w:eastAsia="Times New Roman" w:hAnsi="Arial" w:cs="Times New Roman"/>
                <w:lang w:eastAsia="de-DE"/>
              </w:rPr>
            </w:pPr>
            <w:r w:rsidRPr="00EE7A10">
              <w:rPr>
                <w:rFonts w:ascii="Arial" w:hAnsi="Arial" w:cs="Arial"/>
              </w:rPr>
              <w:t xml:space="preserve">Weiterbildungsstellen für Ophthalmologie </w:t>
            </w:r>
            <w:r w:rsidR="000F25EB">
              <w:rPr>
                <w:rFonts w:ascii="Arial" w:hAnsi="Arial" w:cs="Arial"/>
              </w:rPr>
              <w:t>(</w:t>
            </w:r>
            <w:r w:rsidRPr="002F06EB">
              <w:rPr>
                <w:rFonts w:cs="Arial"/>
              </w:rPr>
              <w:t>mindestens Stellen-%)</w:t>
            </w:r>
            <w:r w:rsidR="008D6A74">
              <w:rPr>
                <w:rFonts w:cs="Arial"/>
              </w:rPr>
              <w:t>*</w:t>
            </w:r>
            <w:r w:rsidRPr="002F06EB">
              <w:rPr>
                <w:rFonts w:cs="Arial"/>
              </w:rPr>
              <w:t>:</w:t>
            </w:r>
          </w:p>
        </w:tc>
        <w:tc>
          <w:tcPr>
            <w:tcW w:w="1903" w:type="dxa"/>
            <w:shd w:val="clear" w:color="auto" w:fill="auto"/>
            <w:vAlign w:val="center"/>
          </w:tcPr>
          <w:p w14:paraId="7CEBFCDA" w14:textId="35B3A9E1" w:rsidR="009C4E12" w:rsidRPr="00EB58B6" w:rsidRDefault="009C4E12" w:rsidP="009C4E12">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9C4E12" w:rsidRPr="00D439E8" w14:paraId="6D44EA72" w14:textId="77777777" w:rsidTr="004701D5">
        <w:tc>
          <w:tcPr>
            <w:tcW w:w="8090" w:type="dxa"/>
            <w:shd w:val="clear" w:color="auto" w:fill="auto"/>
          </w:tcPr>
          <w:p w14:paraId="12A3EA3D" w14:textId="6EE819F9" w:rsidR="009C4E12" w:rsidRPr="00D439E8" w:rsidRDefault="009C4E12" w:rsidP="00066A10">
            <w:pPr>
              <w:spacing w:after="0" w:line="280" w:lineRule="atLeast"/>
              <w:rPr>
                <w:rFonts w:ascii="Arial" w:eastAsia="Times New Roman" w:hAnsi="Arial" w:cs="Times New Roman"/>
                <w:lang w:eastAsia="de-DE"/>
              </w:rPr>
            </w:pPr>
            <w:r w:rsidRPr="00EE7A10">
              <w:rPr>
                <w:rFonts w:ascii="Arial" w:hAnsi="Arial" w:cs="Arial"/>
              </w:rPr>
              <w:t xml:space="preserve">Poliklinik / Ambulatorium : </w:t>
            </w:r>
            <w:r w:rsidR="00A91F75">
              <w:rPr>
                <w:rFonts w:ascii="Arial" w:hAnsi="Arial" w:cs="Arial"/>
              </w:rPr>
              <w:t xml:space="preserve">Anzahl </w:t>
            </w:r>
            <w:r w:rsidRPr="00EE7A10">
              <w:rPr>
                <w:rFonts w:ascii="Arial" w:hAnsi="Arial" w:cs="Arial"/>
              </w:rPr>
              <w:t>Patientenkontakte pro 100%-Assistenzarztstelle / Jahr</w:t>
            </w:r>
          </w:p>
        </w:tc>
        <w:tc>
          <w:tcPr>
            <w:tcW w:w="1903" w:type="dxa"/>
            <w:shd w:val="clear" w:color="auto" w:fill="auto"/>
            <w:vAlign w:val="center"/>
          </w:tcPr>
          <w:p w14:paraId="355DDF1B" w14:textId="221C5D28" w:rsidR="009C4E12" w:rsidRPr="00D439E8" w:rsidRDefault="00E06EC4" w:rsidP="009C4E12">
            <w:pPr>
              <w:spacing w:after="0" w:line="280" w:lineRule="atLeast"/>
              <w:jc w:val="center"/>
              <w:rPr>
                <w:rFonts w:ascii="Arial" w:eastAsia="Times New Roman" w:hAnsi="Arial" w:cs="Times New Roman"/>
                <w:lang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9C4E12" w:rsidRPr="00D439E8" w14:paraId="7F78E1FA" w14:textId="77777777" w:rsidTr="00957D8D">
        <w:tc>
          <w:tcPr>
            <w:tcW w:w="8090" w:type="dxa"/>
            <w:shd w:val="clear" w:color="auto" w:fill="auto"/>
          </w:tcPr>
          <w:p w14:paraId="3D3437C9" w14:textId="6B23057F" w:rsidR="009C4E12" w:rsidRPr="00D439E8" w:rsidRDefault="009C4E12" w:rsidP="00066A10">
            <w:pPr>
              <w:spacing w:after="0" w:line="280" w:lineRule="atLeast"/>
              <w:rPr>
                <w:rFonts w:ascii="Arial" w:eastAsia="Times New Roman" w:hAnsi="Arial" w:cs="Times New Roman"/>
                <w:lang w:eastAsia="de-DE"/>
              </w:rPr>
            </w:pPr>
            <w:r w:rsidRPr="00EE7A10">
              <w:rPr>
                <w:rFonts w:ascii="Arial" w:hAnsi="Arial" w:cs="Arial"/>
              </w:rPr>
              <w:t>Bettenstation</w:t>
            </w:r>
          </w:p>
        </w:tc>
        <w:tc>
          <w:tcPr>
            <w:tcW w:w="1903" w:type="dxa"/>
            <w:shd w:val="clear" w:color="auto" w:fill="auto"/>
            <w:vAlign w:val="center"/>
          </w:tcPr>
          <w:p w14:paraId="174CFC54" w14:textId="251A3F5C" w:rsidR="009C4E12" w:rsidRPr="00D439E8" w:rsidRDefault="00E06EC4" w:rsidP="009C4E12">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C4E12" w:rsidRPr="00D439E8" w14:paraId="54870A97" w14:textId="77777777" w:rsidTr="00957D8D">
        <w:tc>
          <w:tcPr>
            <w:tcW w:w="8090" w:type="dxa"/>
            <w:shd w:val="clear" w:color="auto" w:fill="auto"/>
          </w:tcPr>
          <w:p w14:paraId="12C9B9C0" w14:textId="3996D0F3" w:rsidR="009C4E12" w:rsidRPr="00D439E8" w:rsidRDefault="009C4E12" w:rsidP="00066A10">
            <w:pPr>
              <w:spacing w:after="0" w:line="280" w:lineRule="atLeast"/>
              <w:rPr>
                <w:rFonts w:ascii="Arial" w:eastAsia="Times New Roman" w:hAnsi="Arial" w:cs="Times New Roman"/>
                <w:lang w:eastAsia="de-DE"/>
              </w:rPr>
            </w:pPr>
            <w:r w:rsidRPr="00EE7A10">
              <w:rPr>
                <w:rFonts w:ascii="Arial" w:hAnsi="Arial" w:cs="Arial"/>
              </w:rPr>
              <w:t>Ophthalmologischer und ophthalmochirurgischer Notfalldienst</w:t>
            </w:r>
          </w:p>
        </w:tc>
        <w:tc>
          <w:tcPr>
            <w:tcW w:w="1903" w:type="dxa"/>
            <w:shd w:val="clear" w:color="auto" w:fill="auto"/>
            <w:vAlign w:val="center"/>
          </w:tcPr>
          <w:p w14:paraId="5FE7A3E2" w14:textId="61C08C8F" w:rsidR="009C4E12" w:rsidRPr="00D439E8" w:rsidRDefault="009C4E12" w:rsidP="009C4E12">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34386" w:rsidRPr="00D439E8" w14:paraId="29F49699" w14:textId="77777777" w:rsidTr="00957D8D">
        <w:tc>
          <w:tcPr>
            <w:tcW w:w="8090" w:type="dxa"/>
            <w:shd w:val="clear" w:color="auto" w:fill="auto"/>
          </w:tcPr>
          <w:p w14:paraId="651EC920" w14:textId="155A1BF1" w:rsidR="00F34386" w:rsidRPr="00D439E8" w:rsidRDefault="00F34386" w:rsidP="00066A10">
            <w:pPr>
              <w:spacing w:after="0" w:line="280" w:lineRule="atLeast"/>
              <w:rPr>
                <w:rFonts w:ascii="Arial" w:eastAsia="Times New Roman" w:hAnsi="Arial" w:cs="Times New Roman"/>
                <w:lang w:eastAsia="de-DE"/>
              </w:rPr>
            </w:pPr>
            <w:r w:rsidRPr="00EE7A10">
              <w:rPr>
                <w:rFonts w:ascii="Arial" w:hAnsi="Arial" w:cs="Arial"/>
              </w:rPr>
              <w:t xml:space="preserve">Multidisziplinärer Konsiliardienst integriert in einem überkantonalen ambulanten Netz </w:t>
            </w:r>
          </w:p>
        </w:tc>
        <w:tc>
          <w:tcPr>
            <w:tcW w:w="1903" w:type="dxa"/>
            <w:shd w:val="clear" w:color="auto" w:fill="auto"/>
            <w:vAlign w:val="center"/>
          </w:tcPr>
          <w:p w14:paraId="6916C79C" w14:textId="1959CD00" w:rsidR="00F34386" w:rsidRPr="00D439E8" w:rsidRDefault="00E06EC4" w:rsidP="00F3438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34386" w:rsidRPr="00D439E8" w14:paraId="43E559F3" w14:textId="77777777" w:rsidTr="00957D8D">
        <w:tc>
          <w:tcPr>
            <w:tcW w:w="8090" w:type="dxa"/>
            <w:shd w:val="clear" w:color="auto" w:fill="auto"/>
          </w:tcPr>
          <w:p w14:paraId="4F329D64" w14:textId="3CEEB708" w:rsidR="00F34386" w:rsidRPr="00D439E8" w:rsidRDefault="00F34386" w:rsidP="00066A10">
            <w:pPr>
              <w:spacing w:after="0" w:line="280" w:lineRule="atLeast"/>
              <w:rPr>
                <w:rFonts w:ascii="Arial" w:eastAsia="Times New Roman" w:hAnsi="Arial" w:cs="Times New Roman"/>
                <w:lang w:eastAsia="de-DE"/>
              </w:rPr>
            </w:pPr>
            <w:r w:rsidRPr="00EE7A10">
              <w:rPr>
                <w:rFonts w:ascii="Arial" w:hAnsi="Arial" w:cs="Arial"/>
              </w:rPr>
              <w:t>Multidisziplinärer Konsiliardienst integriert in einem Universitätsspital oder in einem Kantonsspital von überkantonaler Bedeutung</w:t>
            </w:r>
          </w:p>
        </w:tc>
        <w:tc>
          <w:tcPr>
            <w:tcW w:w="1903" w:type="dxa"/>
            <w:shd w:val="clear" w:color="auto" w:fill="auto"/>
            <w:vAlign w:val="center"/>
          </w:tcPr>
          <w:p w14:paraId="63CCD3C7" w14:textId="6C5EC3C3" w:rsidR="00F34386" w:rsidRPr="00D439E8" w:rsidRDefault="00F34386" w:rsidP="00F3438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34386" w:rsidRPr="00D439E8" w14:paraId="012CABF9" w14:textId="77777777" w:rsidTr="00957D8D">
        <w:tc>
          <w:tcPr>
            <w:tcW w:w="8090" w:type="dxa"/>
            <w:shd w:val="clear" w:color="auto" w:fill="auto"/>
          </w:tcPr>
          <w:p w14:paraId="1BC0EDB8" w14:textId="2CF07683" w:rsidR="00F34386" w:rsidRPr="00D439E8" w:rsidRDefault="00F34386" w:rsidP="00066A10">
            <w:pPr>
              <w:spacing w:after="0" w:line="280" w:lineRule="atLeast"/>
              <w:rPr>
                <w:rFonts w:ascii="Arial" w:eastAsia="Times New Roman" w:hAnsi="Arial" w:cs="Times New Roman"/>
                <w:lang w:eastAsia="de-DE"/>
              </w:rPr>
            </w:pPr>
            <w:r w:rsidRPr="00EE7A10">
              <w:rPr>
                <w:rFonts w:ascii="Arial" w:hAnsi="Arial" w:cs="Arial"/>
              </w:rPr>
              <w:t>Forschung</w:t>
            </w:r>
          </w:p>
        </w:tc>
        <w:tc>
          <w:tcPr>
            <w:tcW w:w="1903" w:type="dxa"/>
            <w:shd w:val="clear" w:color="auto" w:fill="auto"/>
            <w:vAlign w:val="center"/>
          </w:tcPr>
          <w:p w14:paraId="536C6A09" w14:textId="0A890ABA" w:rsidR="00F34386" w:rsidRPr="00D439E8" w:rsidRDefault="00F34386" w:rsidP="00F3438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F34386" w:rsidRPr="00D439E8" w14:paraId="1C435BA0" w14:textId="77777777" w:rsidTr="00957D8D">
        <w:tc>
          <w:tcPr>
            <w:tcW w:w="8090" w:type="dxa"/>
            <w:shd w:val="clear" w:color="auto" w:fill="auto"/>
          </w:tcPr>
          <w:p w14:paraId="4D4077E9" w14:textId="1FFF59CE" w:rsidR="00F34386" w:rsidRPr="00D439E8" w:rsidRDefault="00F34386" w:rsidP="00066A10">
            <w:pPr>
              <w:spacing w:after="0" w:line="280" w:lineRule="atLeast"/>
              <w:rPr>
                <w:rFonts w:ascii="Arial" w:eastAsia="Times New Roman" w:hAnsi="Arial" w:cs="Times New Roman"/>
                <w:lang w:eastAsia="de-DE"/>
              </w:rPr>
            </w:pPr>
            <w:r w:rsidRPr="00EE7A10">
              <w:rPr>
                <w:rFonts w:ascii="Arial" w:hAnsi="Arial" w:cs="Arial"/>
              </w:rPr>
              <w:t xml:space="preserve">Ausbildung von </w:t>
            </w:r>
            <w:r>
              <w:rPr>
                <w:rFonts w:ascii="Arial" w:hAnsi="Arial" w:cs="Arial"/>
              </w:rPr>
              <w:t xml:space="preserve">Studentinnen / </w:t>
            </w:r>
            <w:r w:rsidRPr="00EE7A10">
              <w:rPr>
                <w:rFonts w:ascii="Arial" w:hAnsi="Arial" w:cs="Arial"/>
              </w:rPr>
              <w:t>Studenten</w:t>
            </w:r>
          </w:p>
        </w:tc>
        <w:tc>
          <w:tcPr>
            <w:tcW w:w="1903" w:type="dxa"/>
            <w:shd w:val="clear" w:color="auto" w:fill="auto"/>
            <w:vAlign w:val="center"/>
          </w:tcPr>
          <w:p w14:paraId="3D4507A7" w14:textId="466D30DA" w:rsidR="00F34386" w:rsidRPr="00D439E8" w:rsidRDefault="00F34386" w:rsidP="00F3438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F19DB" w:rsidRPr="00D439E8" w14:paraId="2A668C31" w14:textId="77777777" w:rsidTr="00957D8D">
        <w:tc>
          <w:tcPr>
            <w:tcW w:w="8090" w:type="dxa"/>
            <w:shd w:val="clear" w:color="auto" w:fill="auto"/>
          </w:tcPr>
          <w:p w14:paraId="34E6AB10" w14:textId="77777777" w:rsidR="006F19DB" w:rsidRPr="00EE7A10" w:rsidRDefault="006F19DB" w:rsidP="00066A10">
            <w:pPr>
              <w:spacing w:after="0" w:line="280" w:lineRule="atLeast"/>
              <w:rPr>
                <w:rFonts w:ascii="Arial" w:hAnsi="Arial" w:cs="Arial"/>
              </w:rPr>
            </w:pPr>
            <w:r w:rsidRPr="00EE7A10">
              <w:rPr>
                <w:rFonts w:ascii="Arial" w:hAnsi="Arial" w:cs="Arial"/>
              </w:rPr>
              <w:t>Strukturierte Weiterbildung (Stunden pro Woche)**</w:t>
            </w:r>
          </w:p>
          <w:p w14:paraId="103D5BBC" w14:textId="77777777" w:rsidR="006F19DB" w:rsidRPr="002F06EB" w:rsidRDefault="006F19DB" w:rsidP="00066A10">
            <w:pPr>
              <w:spacing w:after="0" w:line="280" w:lineRule="atLeast"/>
              <w:rPr>
                <w:rFonts w:ascii="Arial" w:hAnsi="Arial" w:cs="Arial"/>
              </w:rPr>
            </w:pPr>
            <w:r w:rsidRPr="002F06EB">
              <w:rPr>
                <w:rFonts w:ascii="Arial" w:hAnsi="Arial" w:cs="Arial"/>
              </w:rPr>
              <w:t>inkl. Journalclub wöchentlich</w:t>
            </w:r>
          </w:p>
          <w:p w14:paraId="086F7A28" w14:textId="1CF4E363" w:rsidR="006F19DB" w:rsidRPr="00D439E8" w:rsidRDefault="006F19DB" w:rsidP="00066A10">
            <w:pPr>
              <w:spacing w:after="0" w:line="280" w:lineRule="atLeast"/>
              <w:rPr>
                <w:rFonts w:ascii="Arial" w:eastAsia="Times New Roman" w:hAnsi="Arial" w:cs="Times New Roman"/>
                <w:lang w:eastAsia="de-DE"/>
              </w:rPr>
            </w:pPr>
            <w:r w:rsidRPr="002F06EB">
              <w:rPr>
                <w:rFonts w:ascii="Arial" w:hAnsi="Arial" w:cs="Arial"/>
              </w:rPr>
              <w:t>Auslegung gemäss Papier «</w:t>
            </w:r>
            <w:hyperlink r:id="rId17" w:history="1">
              <w:r w:rsidRPr="00BA5873">
                <w:rPr>
                  <w:rStyle w:val="Hyperlink"/>
                  <w:rFonts w:ascii="Arial" w:hAnsi="Arial" w:cs="Arial"/>
                </w:rPr>
                <w:t>Was ist unter strukturierter Weiterbildung zu verstehen?</w:t>
              </w:r>
            </w:hyperlink>
            <w:r w:rsidRPr="002F06EB">
              <w:rPr>
                <w:rFonts w:ascii="Arial" w:hAnsi="Arial" w:cs="Arial"/>
              </w:rPr>
              <w:t>»</w:t>
            </w:r>
          </w:p>
        </w:tc>
        <w:tc>
          <w:tcPr>
            <w:tcW w:w="1903" w:type="dxa"/>
            <w:shd w:val="clear" w:color="auto" w:fill="auto"/>
            <w:vAlign w:val="center"/>
          </w:tcPr>
          <w:p w14:paraId="37AE079B" w14:textId="41865F37" w:rsidR="006F19DB" w:rsidRPr="00D439E8" w:rsidRDefault="009E6496" w:rsidP="006F19DB">
            <w:pPr>
              <w:spacing w:after="0" w:line="280" w:lineRule="atLeast"/>
              <w:jc w:val="center"/>
              <w:rPr>
                <w:rFonts w:ascii="Arial" w:eastAsia="Times New Roman" w:hAnsi="Arial" w:cs="Times New Roman"/>
                <w:lang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6F19DB" w:rsidRPr="00D439E8" w14:paraId="400113DB" w14:textId="77777777" w:rsidTr="00957D8D">
        <w:tc>
          <w:tcPr>
            <w:tcW w:w="8090" w:type="dxa"/>
            <w:shd w:val="clear" w:color="auto" w:fill="auto"/>
          </w:tcPr>
          <w:p w14:paraId="086AC40C" w14:textId="79C40741" w:rsidR="006F19DB" w:rsidRPr="00D439E8" w:rsidRDefault="006F19DB" w:rsidP="00066A10">
            <w:pPr>
              <w:spacing w:after="0" w:line="280" w:lineRule="atLeast"/>
              <w:rPr>
                <w:rFonts w:ascii="Arial" w:eastAsia="Times New Roman" w:hAnsi="Arial" w:cs="Times New Roman"/>
                <w:lang w:eastAsia="de-DE"/>
              </w:rPr>
            </w:pPr>
            <w:r w:rsidRPr="00EE7A10">
              <w:rPr>
                <w:rFonts w:ascii="Arial" w:hAnsi="Arial" w:cs="Arial"/>
              </w:rPr>
              <w:t xml:space="preserve">Auch </w:t>
            </w:r>
            <w:r>
              <w:rPr>
                <w:rFonts w:ascii="Arial" w:hAnsi="Arial" w:cs="Arial"/>
              </w:rPr>
              <w:t xml:space="preserve">Assistenzärztinnen / </w:t>
            </w:r>
            <w:r w:rsidRPr="00EE7A10">
              <w:rPr>
                <w:rFonts w:ascii="Arial" w:hAnsi="Arial" w:cs="Arial"/>
              </w:rPr>
              <w:t>Assistenzärzte mit wenig ophthalmologischer Erfahrung müssen angestellt werden können</w:t>
            </w:r>
          </w:p>
        </w:tc>
        <w:tc>
          <w:tcPr>
            <w:tcW w:w="1903" w:type="dxa"/>
            <w:shd w:val="clear" w:color="auto" w:fill="auto"/>
            <w:vAlign w:val="center"/>
          </w:tcPr>
          <w:p w14:paraId="02EFAE5F" w14:textId="43A2BA8D" w:rsidR="006F19DB" w:rsidRPr="00D439E8" w:rsidRDefault="006F19DB" w:rsidP="006F19DB">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507DB" w:rsidRPr="00D439E8" w14:paraId="0923BAFE" w14:textId="77777777" w:rsidTr="00957D8D">
        <w:tc>
          <w:tcPr>
            <w:tcW w:w="8090" w:type="dxa"/>
            <w:shd w:val="clear" w:color="auto" w:fill="auto"/>
          </w:tcPr>
          <w:p w14:paraId="0CB648C6" w14:textId="2D4A60EF" w:rsidR="00C507DB" w:rsidRPr="00D439E8" w:rsidRDefault="00C507DB" w:rsidP="00066A10">
            <w:pPr>
              <w:spacing w:after="0" w:line="280" w:lineRule="atLeast"/>
              <w:rPr>
                <w:rFonts w:ascii="Arial" w:eastAsia="Times New Roman" w:hAnsi="Arial" w:cs="Times New Roman"/>
                <w:lang w:eastAsia="de-DE"/>
              </w:rPr>
            </w:pPr>
          </w:p>
        </w:tc>
        <w:tc>
          <w:tcPr>
            <w:tcW w:w="1903" w:type="dxa"/>
            <w:shd w:val="clear" w:color="auto" w:fill="auto"/>
            <w:vAlign w:val="center"/>
          </w:tcPr>
          <w:p w14:paraId="48128276" w14:textId="439B582A" w:rsidR="00C507DB" w:rsidRPr="00D439E8" w:rsidRDefault="00C507DB" w:rsidP="00C507DB">
            <w:pPr>
              <w:spacing w:after="0" w:line="280" w:lineRule="atLeast"/>
              <w:jc w:val="center"/>
              <w:rPr>
                <w:rFonts w:ascii="Arial" w:eastAsia="Times New Roman" w:hAnsi="Arial" w:cs="Times New Roman"/>
                <w:lang w:eastAsia="de-DE"/>
              </w:rPr>
            </w:pPr>
          </w:p>
        </w:tc>
      </w:tr>
      <w:tr w:rsidR="00C507DB" w:rsidRPr="00D439E8" w14:paraId="41553735" w14:textId="77777777" w:rsidTr="00957D8D">
        <w:tc>
          <w:tcPr>
            <w:tcW w:w="8090" w:type="dxa"/>
            <w:shd w:val="clear" w:color="auto" w:fill="auto"/>
          </w:tcPr>
          <w:p w14:paraId="17782C41" w14:textId="54165FD3" w:rsidR="00C507DB" w:rsidRPr="00D439E8" w:rsidRDefault="000604B3" w:rsidP="00066A10">
            <w:pPr>
              <w:spacing w:after="0" w:line="280" w:lineRule="atLeast"/>
              <w:rPr>
                <w:rFonts w:ascii="Arial" w:eastAsia="Times New Roman" w:hAnsi="Arial" w:cs="Times New Roman"/>
                <w:lang w:eastAsia="de-DE"/>
              </w:rPr>
            </w:pPr>
            <w:r w:rsidRPr="00EE7A10">
              <w:rPr>
                <w:rFonts w:ascii="Arial" w:hAnsi="Arial" w:cs="Arial"/>
              </w:rPr>
              <w:t>Zusätzliche Weiterbildung in folgenden Gebieten:</w:t>
            </w:r>
          </w:p>
        </w:tc>
        <w:tc>
          <w:tcPr>
            <w:tcW w:w="1903" w:type="dxa"/>
            <w:shd w:val="clear" w:color="auto" w:fill="auto"/>
            <w:vAlign w:val="center"/>
          </w:tcPr>
          <w:p w14:paraId="78467075" w14:textId="75C93928" w:rsidR="00C507DB" w:rsidRPr="00D439E8" w:rsidRDefault="00C507DB" w:rsidP="00C507DB">
            <w:pPr>
              <w:spacing w:after="0" w:line="280" w:lineRule="atLeast"/>
              <w:jc w:val="center"/>
              <w:rPr>
                <w:rFonts w:ascii="Arial" w:eastAsia="Times New Roman" w:hAnsi="Arial" w:cs="Times New Roman"/>
                <w:lang w:eastAsia="de-DE"/>
              </w:rPr>
            </w:pPr>
          </w:p>
        </w:tc>
      </w:tr>
      <w:tr w:rsidR="009E6496" w:rsidRPr="00D439E8" w14:paraId="2A1CD198" w14:textId="77777777" w:rsidTr="00957D8D">
        <w:tc>
          <w:tcPr>
            <w:tcW w:w="8090" w:type="dxa"/>
            <w:shd w:val="clear" w:color="auto" w:fill="auto"/>
          </w:tcPr>
          <w:p w14:paraId="16A3E520" w14:textId="5B7FA56E" w:rsidR="009E6496" w:rsidRPr="00D439E8" w:rsidRDefault="009E6496" w:rsidP="00066A10">
            <w:pPr>
              <w:spacing w:after="0" w:line="280" w:lineRule="atLeast"/>
              <w:rPr>
                <w:rFonts w:ascii="Arial" w:eastAsia="Times New Roman" w:hAnsi="Arial" w:cs="Times New Roman"/>
                <w:lang w:eastAsia="de-DE"/>
              </w:rPr>
            </w:pPr>
            <w:r w:rsidRPr="00EE7A10">
              <w:rPr>
                <w:rFonts w:ascii="Arial" w:hAnsi="Arial" w:cs="Arial"/>
              </w:rPr>
              <w:t>Konservative Retinologie</w:t>
            </w:r>
          </w:p>
        </w:tc>
        <w:tc>
          <w:tcPr>
            <w:tcW w:w="1903" w:type="dxa"/>
            <w:shd w:val="clear" w:color="auto" w:fill="auto"/>
            <w:vAlign w:val="center"/>
          </w:tcPr>
          <w:p w14:paraId="2899AA09" w14:textId="77777777" w:rsidR="009E6496" w:rsidRPr="00D439E8" w:rsidRDefault="009E6496" w:rsidP="009E6496">
            <w:pPr>
              <w:spacing w:after="0" w:line="280" w:lineRule="atLeast"/>
              <w:jc w:val="center"/>
              <w:rPr>
                <w:rFonts w:ascii="Arial" w:eastAsia="Times New Roman" w:hAnsi="Arial" w:cs="Times New Roman"/>
                <w:lang w:eastAsia="de-DE"/>
              </w:rPr>
            </w:pPr>
          </w:p>
        </w:tc>
      </w:tr>
      <w:tr w:rsidR="009E6496" w:rsidRPr="00D439E8" w14:paraId="45DB8E47" w14:textId="77777777" w:rsidTr="00957D8D">
        <w:tc>
          <w:tcPr>
            <w:tcW w:w="8090" w:type="dxa"/>
            <w:shd w:val="clear" w:color="auto" w:fill="auto"/>
          </w:tcPr>
          <w:p w14:paraId="0303650A" w14:textId="4AFA6140" w:rsidR="009E6496" w:rsidRPr="00D439E8" w:rsidRDefault="009E6496" w:rsidP="00066A10">
            <w:pPr>
              <w:spacing w:after="0" w:line="280" w:lineRule="atLeast"/>
              <w:rPr>
                <w:rFonts w:ascii="Arial" w:eastAsia="Times New Roman" w:hAnsi="Arial" w:cs="Times New Roman"/>
                <w:lang w:eastAsia="de-DE"/>
              </w:rPr>
            </w:pPr>
            <w:r w:rsidRPr="00EE7A10">
              <w:rPr>
                <w:rFonts w:ascii="Arial" w:hAnsi="Arial" w:cs="Arial"/>
              </w:rPr>
              <w:t>Chirurgische Retinologie</w:t>
            </w:r>
          </w:p>
        </w:tc>
        <w:tc>
          <w:tcPr>
            <w:tcW w:w="1903" w:type="dxa"/>
            <w:shd w:val="clear" w:color="auto" w:fill="auto"/>
            <w:vAlign w:val="center"/>
          </w:tcPr>
          <w:p w14:paraId="3447E9A7" w14:textId="7A48EDC4"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099CE0B2" w14:textId="77777777" w:rsidTr="00957D8D">
        <w:tc>
          <w:tcPr>
            <w:tcW w:w="8090" w:type="dxa"/>
            <w:shd w:val="clear" w:color="auto" w:fill="auto"/>
          </w:tcPr>
          <w:p w14:paraId="163C0B4D" w14:textId="0271AA7F" w:rsidR="009E6496" w:rsidRPr="00D439E8" w:rsidRDefault="009E6496" w:rsidP="00066A10">
            <w:pPr>
              <w:spacing w:after="0" w:line="280" w:lineRule="atLeast"/>
              <w:rPr>
                <w:rFonts w:ascii="Arial" w:eastAsia="Times New Roman" w:hAnsi="Arial" w:cs="Times New Roman"/>
                <w:lang w:eastAsia="de-DE"/>
              </w:rPr>
            </w:pPr>
            <w:r w:rsidRPr="00EE7A10">
              <w:rPr>
                <w:rFonts w:ascii="Arial" w:hAnsi="Arial" w:cs="Arial"/>
              </w:rPr>
              <w:t>Strabologie / Orthoptik</w:t>
            </w:r>
          </w:p>
        </w:tc>
        <w:tc>
          <w:tcPr>
            <w:tcW w:w="1903" w:type="dxa"/>
            <w:shd w:val="clear" w:color="auto" w:fill="auto"/>
            <w:vAlign w:val="center"/>
          </w:tcPr>
          <w:p w14:paraId="188A3841" w14:textId="07343E5B"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2868869E" w14:textId="77777777" w:rsidTr="00792205">
        <w:tc>
          <w:tcPr>
            <w:tcW w:w="8090" w:type="dxa"/>
            <w:shd w:val="clear" w:color="auto" w:fill="auto"/>
          </w:tcPr>
          <w:p w14:paraId="5205ED79" w14:textId="5DA6803C" w:rsidR="009E6496" w:rsidRPr="00D439E8" w:rsidRDefault="009E6496" w:rsidP="00066A10">
            <w:pPr>
              <w:spacing w:after="0" w:line="280" w:lineRule="atLeast"/>
              <w:rPr>
                <w:rFonts w:ascii="Arial" w:eastAsia="Times New Roman" w:hAnsi="Arial" w:cs="Times New Roman"/>
                <w:lang w:eastAsia="de-DE"/>
              </w:rPr>
            </w:pPr>
            <w:r w:rsidRPr="00EE7A10">
              <w:rPr>
                <w:rFonts w:ascii="Arial" w:hAnsi="Arial" w:cs="Arial"/>
              </w:rPr>
              <w:t>Neuro-Ophthalmologie</w:t>
            </w:r>
          </w:p>
        </w:tc>
        <w:tc>
          <w:tcPr>
            <w:tcW w:w="1903" w:type="dxa"/>
            <w:shd w:val="clear" w:color="auto" w:fill="auto"/>
            <w:vAlign w:val="center"/>
          </w:tcPr>
          <w:p w14:paraId="48741578" w14:textId="3CA097DA"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2646BB74" w14:textId="77777777" w:rsidTr="00EB58B6">
        <w:tc>
          <w:tcPr>
            <w:tcW w:w="8090" w:type="dxa"/>
            <w:shd w:val="clear" w:color="auto" w:fill="auto"/>
          </w:tcPr>
          <w:p w14:paraId="07E2F6E0" w14:textId="57925D2F" w:rsidR="009E6496" w:rsidRPr="003010A7" w:rsidRDefault="009E6496" w:rsidP="00066A10">
            <w:pPr>
              <w:spacing w:after="0" w:line="280" w:lineRule="atLeast"/>
              <w:rPr>
                <w:rFonts w:ascii="Arial" w:eastAsia="Times New Roman" w:hAnsi="Arial" w:cs="Times New Roman"/>
                <w:lang w:eastAsia="de-DE"/>
              </w:rPr>
            </w:pPr>
            <w:r w:rsidRPr="00EE7A10">
              <w:rPr>
                <w:rFonts w:ascii="Arial" w:hAnsi="Arial" w:cs="Arial"/>
              </w:rPr>
              <w:t>Low vision (spezialisierte Sprechstunden)</w:t>
            </w:r>
          </w:p>
        </w:tc>
        <w:tc>
          <w:tcPr>
            <w:tcW w:w="1903" w:type="dxa"/>
            <w:shd w:val="clear" w:color="auto" w:fill="auto"/>
            <w:vAlign w:val="center"/>
          </w:tcPr>
          <w:p w14:paraId="2925B2BD" w14:textId="77EE5BD6"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120652E8" w14:textId="77777777" w:rsidTr="00EB58B6">
        <w:tc>
          <w:tcPr>
            <w:tcW w:w="8090" w:type="dxa"/>
            <w:shd w:val="clear" w:color="auto" w:fill="auto"/>
          </w:tcPr>
          <w:p w14:paraId="02920CDD" w14:textId="250DA752" w:rsidR="009E6496" w:rsidRPr="00D439E8" w:rsidRDefault="009E6496" w:rsidP="00066A10">
            <w:pPr>
              <w:spacing w:after="0" w:line="280" w:lineRule="atLeast"/>
              <w:rPr>
                <w:rFonts w:ascii="Arial" w:eastAsia="Times New Roman" w:hAnsi="Arial" w:cs="Times New Roman"/>
                <w:b/>
                <w:lang w:eastAsia="de-DE"/>
              </w:rPr>
            </w:pPr>
            <w:r w:rsidRPr="00EE7A10">
              <w:rPr>
                <w:rFonts w:ascii="Arial" w:hAnsi="Arial" w:cs="Arial"/>
              </w:rPr>
              <w:t>Kontaktlinsen (spezialisierte Sprechstunden)</w:t>
            </w:r>
          </w:p>
        </w:tc>
        <w:tc>
          <w:tcPr>
            <w:tcW w:w="1903" w:type="dxa"/>
            <w:shd w:val="clear" w:color="auto" w:fill="auto"/>
            <w:vAlign w:val="center"/>
          </w:tcPr>
          <w:p w14:paraId="380424D8" w14:textId="6E0AD466"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473FF5D4" w14:textId="77777777" w:rsidTr="00EB58B6">
        <w:tc>
          <w:tcPr>
            <w:tcW w:w="8090" w:type="dxa"/>
            <w:shd w:val="clear" w:color="auto" w:fill="auto"/>
          </w:tcPr>
          <w:p w14:paraId="355A9AEA" w14:textId="17D8C710" w:rsidR="009E6496" w:rsidRPr="00D439E8" w:rsidRDefault="009E6496" w:rsidP="00066A10">
            <w:pPr>
              <w:spacing w:after="0" w:line="280" w:lineRule="atLeast"/>
              <w:rPr>
                <w:rFonts w:ascii="Arial" w:eastAsia="Times New Roman" w:hAnsi="Arial" w:cs="Times New Roman"/>
                <w:lang w:eastAsia="de-DE"/>
              </w:rPr>
            </w:pPr>
            <w:r w:rsidRPr="00EE7A10">
              <w:rPr>
                <w:rFonts w:ascii="Arial" w:hAnsi="Arial" w:cs="Arial"/>
              </w:rPr>
              <w:t>Histopathologie</w:t>
            </w:r>
          </w:p>
        </w:tc>
        <w:tc>
          <w:tcPr>
            <w:tcW w:w="1903" w:type="dxa"/>
            <w:shd w:val="clear" w:color="auto" w:fill="auto"/>
            <w:vAlign w:val="center"/>
          </w:tcPr>
          <w:p w14:paraId="6FF5E430" w14:textId="365D6423" w:rsidR="009E6496" w:rsidRPr="00D439E8" w:rsidRDefault="009E6496" w:rsidP="009E6496">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E6496" w:rsidRPr="00D439E8" w14:paraId="5D1B5D2B" w14:textId="77777777" w:rsidTr="00EB58B6">
        <w:tc>
          <w:tcPr>
            <w:tcW w:w="8090" w:type="dxa"/>
            <w:shd w:val="clear" w:color="auto" w:fill="auto"/>
          </w:tcPr>
          <w:p w14:paraId="7BC6B189" w14:textId="72597538" w:rsidR="009E6496" w:rsidRPr="00066A10" w:rsidRDefault="009E6496" w:rsidP="00066A10">
            <w:pPr>
              <w:tabs>
                <w:tab w:val="left" w:pos="851"/>
                <w:tab w:val="center" w:pos="4819"/>
                <w:tab w:val="right" w:pos="9071"/>
              </w:tabs>
              <w:spacing w:after="0" w:line="280" w:lineRule="atLeast"/>
              <w:rPr>
                <w:rFonts w:ascii="Arial" w:hAnsi="Arial" w:cs="Arial"/>
                <w:lang w:eastAsia="zh-CN"/>
              </w:rPr>
            </w:pPr>
            <w:r w:rsidRPr="00066A10">
              <w:rPr>
                <w:rFonts w:ascii="Arial" w:hAnsi="Arial" w:cs="Arial"/>
              </w:rPr>
              <w:t>Elektrophysiologie</w:t>
            </w:r>
          </w:p>
        </w:tc>
        <w:tc>
          <w:tcPr>
            <w:tcW w:w="1903" w:type="dxa"/>
            <w:shd w:val="clear" w:color="auto" w:fill="auto"/>
            <w:vAlign w:val="center"/>
          </w:tcPr>
          <w:p w14:paraId="1095C7B6" w14:textId="31346F37" w:rsidR="009E6496" w:rsidRPr="00EB58B6" w:rsidRDefault="009E6496" w:rsidP="00066A10">
            <w:pPr>
              <w:spacing w:after="0" w:line="280" w:lineRule="atLeast"/>
              <w:jc w:val="center"/>
              <w:rPr>
                <w:rFonts w:ascii="Arial" w:eastAsia="Times New Roman" w:hAnsi="Arial" w:cs="Arial"/>
                <w:noProof/>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bl>
    <w:p w14:paraId="4DB1D2DC" w14:textId="2BC48C84" w:rsidR="001A10B3" w:rsidRDefault="001A10B3" w:rsidP="00D125DA">
      <w:pPr>
        <w:spacing w:after="0"/>
      </w:pPr>
    </w:p>
    <w:p w14:paraId="5F379370" w14:textId="3879E1B9" w:rsidR="007824CB" w:rsidRDefault="007824CB" w:rsidP="00B00B6B">
      <w:pPr>
        <w:pStyle w:val="Listenabsatz"/>
        <w:spacing w:after="0" w:line="280" w:lineRule="atLeast"/>
        <w:ind w:left="284" w:hanging="284"/>
        <w:rPr>
          <w:rFonts w:ascii="Arial" w:hAnsi="Arial" w:cs="Arial"/>
        </w:rPr>
      </w:pPr>
      <w:r w:rsidRPr="00EE7A10">
        <w:rPr>
          <w:rFonts w:ascii="Arial" w:hAnsi="Arial" w:cs="Arial"/>
        </w:rPr>
        <w:t>*</w:t>
      </w:r>
      <w:r w:rsidRPr="00EE7A10">
        <w:rPr>
          <w:rFonts w:ascii="Arial" w:hAnsi="Arial" w:cs="Arial"/>
        </w:rPr>
        <w:tab/>
      </w:r>
      <w:r w:rsidR="00471D2C">
        <w:rPr>
          <w:rFonts w:ascii="Arial" w:hAnsi="Arial" w:cs="Arial"/>
        </w:rPr>
        <w:t xml:space="preserve">Kategorie C1: </w:t>
      </w:r>
      <w:r w:rsidRPr="002F06EB">
        <w:rPr>
          <w:rFonts w:ascii="Arial" w:hAnsi="Arial" w:cs="Arial"/>
        </w:rPr>
        <w:t xml:space="preserve">Die Weiterbildungsstelle muss in den beiden letzten </w:t>
      </w:r>
      <w:r w:rsidRPr="002B70DF">
        <w:rPr>
          <w:rFonts w:ascii="Arial" w:hAnsi="Arial" w:cs="Arial"/>
        </w:rPr>
        <w:t>Kalenderjahre</w:t>
      </w:r>
      <w:r>
        <w:rPr>
          <w:rFonts w:ascii="Arial" w:hAnsi="Arial" w:cs="Arial"/>
        </w:rPr>
        <w:t>n</w:t>
      </w:r>
      <w:r w:rsidRPr="002F06EB">
        <w:rPr>
          <w:rFonts w:ascii="Arial" w:hAnsi="Arial" w:cs="Arial"/>
        </w:rPr>
        <w:t xml:space="preserve"> über mindestens 80% der Zeit mit einem Arbeitspensum von mind. 50% besetzt gewesen sein; Nachweis mittels Kopie des SIWF-Zeugnisses</w:t>
      </w:r>
    </w:p>
    <w:p w14:paraId="42E4D120" w14:textId="4D35C5D4" w:rsidR="003A544A" w:rsidRDefault="007824CB" w:rsidP="00B00B6B">
      <w:pPr>
        <w:pStyle w:val="Listenabsatz"/>
        <w:spacing w:after="0" w:line="280" w:lineRule="atLeast"/>
        <w:ind w:left="284" w:hanging="284"/>
        <w:rPr>
          <w:rFonts w:ascii="Arial" w:hAnsi="Arial" w:cs="Arial"/>
        </w:rPr>
      </w:pPr>
      <w:r w:rsidRPr="00EE7A10">
        <w:rPr>
          <w:rFonts w:ascii="Arial" w:hAnsi="Arial" w:cs="Arial"/>
        </w:rPr>
        <w:t>**</w:t>
      </w:r>
      <w:r w:rsidRPr="00EE7A10">
        <w:rPr>
          <w:rFonts w:ascii="Arial" w:hAnsi="Arial" w:cs="Arial"/>
        </w:rPr>
        <w:tab/>
        <w:t>virtuelle strukturierte Weiterbildungszeit z. B. per Zoom auf maximal 50% (2 Std. pro Woche) beschränkt.</w:t>
      </w:r>
    </w:p>
    <w:p w14:paraId="22F335A0" w14:textId="77777777" w:rsidR="003A544A" w:rsidRDefault="003A544A">
      <w:pPr>
        <w:rPr>
          <w:rFonts w:ascii="Arial" w:hAnsi="Arial" w:cs="Arial"/>
        </w:rPr>
      </w:pPr>
      <w:r>
        <w:rPr>
          <w:rFonts w:ascii="Arial" w:hAnsi="Arial" w:cs="Arial"/>
        </w:rPr>
        <w:br w:type="page"/>
      </w:r>
    </w:p>
    <w:p w14:paraId="46F2D60A" w14:textId="167352BB" w:rsidR="003A544A" w:rsidRPr="00837073" w:rsidRDefault="003A544A" w:rsidP="003A544A">
      <w:pPr>
        <w:spacing w:after="0"/>
        <w:rPr>
          <w:rFonts w:ascii="Arial" w:eastAsia="Times New Roman" w:hAnsi="Arial" w:cs="Arial"/>
          <w:b/>
          <w:sz w:val="30"/>
          <w:szCs w:val="30"/>
          <w:lang w:eastAsia="de-DE"/>
        </w:rPr>
      </w:pPr>
      <w:r>
        <w:rPr>
          <w:rFonts w:ascii="Arial" w:eastAsia="Times New Roman" w:hAnsi="Arial" w:cs="Arial"/>
          <w:b/>
          <w:sz w:val="30"/>
          <w:szCs w:val="30"/>
          <w:lang w:eastAsia="de-DE"/>
        </w:rPr>
        <w:t>Ophthalmo</w:t>
      </w:r>
      <w:r w:rsidR="001F538C">
        <w:rPr>
          <w:rFonts w:ascii="Arial" w:eastAsia="Times New Roman" w:hAnsi="Arial" w:cs="Arial"/>
          <w:b/>
          <w:sz w:val="30"/>
          <w:szCs w:val="30"/>
          <w:lang w:eastAsia="de-DE"/>
        </w:rPr>
        <w:t>chirurgie</w:t>
      </w:r>
    </w:p>
    <w:p w14:paraId="6D0A0869" w14:textId="77777777" w:rsidR="003A544A" w:rsidRPr="000A785A" w:rsidRDefault="003A544A" w:rsidP="003A544A">
      <w:pPr>
        <w:spacing w:after="0"/>
        <w:rPr>
          <w:rFonts w:ascii="Arial" w:eastAsia="Times New Roman" w:hAnsi="Arial" w:cs="Arial"/>
          <w:lang w:eastAsia="de-DE"/>
        </w:rPr>
      </w:pPr>
    </w:p>
    <w:p w14:paraId="34F188A0" w14:textId="77777777" w:rsidR="003A544A" w:rsidRDefault="003A544A" w:rsidP="003A544A">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31132BEE" w14:textId="77777777" w:rsidR="003A544A" w:rsidRDefault="003A544A" w:rsidP="003A544A">
      <w:pPr>
        <w:tabs>
          <w:tab w:val="left" w:pos="-720"/>
        </w:tabs>
        <w:spacing w:after="0"/>
        <w:jc w:val="both"/>
        <w:rPr>
          <w:rFonts w:ascii="Arial" w:eastAsia="Times New Roman" w:hAnsi="Arial" w:cs="Arial"/>
          <w:b/>
          <w:sz w:val="24"/>
          <w:szCs w:val="24"/>
          <w:lang w:val="de-DE" w:eastAsia="de-DE"/>
        </w:rPr>
      </w:pPr>
    </w:p>
    <w:p w14:paraId="47892014" w14:textId="77777777" w:rsidR="003A544A" w:rsidRDefault="003A544A" w:rsidP="003A544A">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2A07834" w14:textId="5DD12928" w:rsidR="003A544A" w:rsidRDefault="003A544A" w:rsidP="003A544A">
      <w:pPr>
        <w:tabs>
          <w:tab w:val="left" w:pos="426"/>
          <w:tab w:val="left" w:pos="4678"/>
        </w:tabs>
        <w:spacing w:after="0"/>
        <w:ind w:left="4680" w:hanging="4680"/>
        <w:rPr>
          <w:rFonts w:ascii="Arial" w:eastAsia="Times New Roman" w:hAnsi="Arial" w:cs="Arial"/>
          <w:lang w:val="pl-PL"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FB3BD2">
        <w:rPr>
          <w:rFonts w:ascii="Arial" w:eastAsia="Times New Roman" w:hAnsi="Arial" w:cs="Arial"/>
          <w:lang w:val="pl-PL" w:eastAsia="de-DE"/>
        </w:rPr>
        <w:t>Kategorie A</w:t>
      </w:r>
      <w:r w:rsidR="00523126">
        <w:rPr>
          <w:rFonts w:ascii="Arial" w:eastAsia="Times New Roman" w:hAnsi="Arial" w:cs="Arial"/>
          <w:lang w:val="pl-PL" w:eastAsia="de-DE"/>
        </w:rPr>
        <w:t>2</w:t>
      </w:r>
      <w:r w:rsidRPr="00FB3BD2">
        <w:rPr>
          <w:rFonts w:ascii="Arial" w:eastAsia="Times New Roman" w:hAnsi="Arial" w:cs="Arial"/>
          <w:lang w:val="pl-PL" w:eastAsia="de-DE"/>
        </w:rPr>
        <w:t xml:space="preserve"> (</w:t>
      </w:r>
      <w:r>
        <w:rPr>
          <w:rFonts w:ascii="Arial" w:eastAsia="Times New Roman" w:hAnsi="Arial" w:cs="Arial"/>
          <w:lang w:val="pl-PL" w:eastAsia="de-DE"/>
        </w:rPr>
        <w:t>3</w:t>
      </w:r>
      <w:r w:rsidRPr="00FB3BD2">
        <w:rPr>
          <w:rFonts w:ascii="Arial" w:eastAsia="Times New Roman" w:hAnsi="Arial" w:cs="Arial"/>
          <w:lang w:val="pl-PL" w:eastAsia="de-DE"/>
        </w:rPr>
        <w:t xml:space="preserve"> Jahre)</w:t>
      </w:r>
      <w:r w:rsidR="00372DEE">
        <w:rPr>
          <w:rFonts w:ascii="Arial" w:eastAsia="Times New Roman" w:hAnsi="Arial" w:cs="Arial"/>
          <w:lang w:val="pl-PL" w:eastAsia="de-DE"/>
        </w:rPr>
        <w:t xml:space="preserve"> </w:t>
      </w:r>
      <w:r w:rsidR="00372DEE" w:rsidRPr="00372DEE">
        <w:rPr>
          <w:rFonts w:ascii="Arial" w:eastAsia="Times New Roman" w:hAnsi="Arial" w:cs="Arial"/>
          <w:lang w:val="pl-PL" w:eastAsia="de-DE"/>
        </w:rPr>
        <w:t>(3 Jahre Ophthalmologie + 2 Jahre Ophthalmochirurgie)</w:t>
      </w:r>
    </w:p>
    <w:p w14:paraId="0BF3C619" w14:textId="1D9E7A3F" w:rsidR="003A544A" w:rsidRDefault="003A544A" w:rsidP="003A544A">
      <w:pPr>
        <w:tabs>
          <w:tab w:val="left" w:pos="426"/>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t>Kategorie B</w:t>
      </w:r>
      <w:r w:rsidR="00654E35">
        <w:rPr>
          <w:rFonts w:ascii="Arial" w:eastAsia="Times New Roman" w:hAnsi="Arial" w:cs="Arial"/>
          <w:lang w:val="de-DE" w:eastAsia="de-DE"/>
        </w:rPr>
        <w:t>2</w:t>
      </w:r>
      <w:r>
        <w:rPr>
          <w:rFonts w:ascii="Arial" w:eastAsia="Times New Roman" w:hAnsi="Arial" w:cs="Arial"/>
          <w:lang w:val="de-DE" w:eastAsia="de-DE"/>
        </w:rPr>
        <w:t xml:space="preserve"> (</w:t>
      </w:r>
      <w:r w:rsidR="00654E35">
        <w:rPr>
          <w:rFonts w:ascii="Arial" w:eastAsia="Times New Roman" w:hAnsi="Arial" w:cs="Arial"/>
          <w:lang w:val="de-DE" w:eastAsia="de-DE"/>
        </w:rPr>
        <w:t>2</w:t>
      </w:r>
      <w:r>
        <w:rPr>
          <w:rFonts w:ascii="Arial" w:eastAsia="Times New Roman" w:hAnsi="Arial" w:cs="Arial"/>
          <w:lang w:val="de-DE" w:eastAsia="de-DE"/>
        </w:rPr>
        <w:t xml:space="preserve"> Jahre)</w:t>
      </w:r>
      <w:r w:rsidR="008E21AC">
        <w:rPr>
          <w:rFonts w:ascii="Arial" w:eastAsia="Times New Roman" w:hAnsi="Arial" w:cs="Arial"/>
          <w:lang w:val="de-DE" w:eastAsia="de-DE"/>
        </w:rPr>
        <w:t xml:space="preserve"> </w:t>
      </w:r>
      <w:r w:rsidR="008E21AC" w:rsidRPr="008E21AC">
        <w:rPr>
          <w:rFonts w:ascii="Arial" w:eastAsia="Times New Roman" w:hAnsi="Arial" w:cs="Arial"/>
          <w:lang w:val="de-DE" w:eastAsia="de-DE"/>
        </w:rPr>
        <w:t>(3 Jahre Ophthalmologie + 2 Jahre Ophthalmochirurgie)</w:t>
      </w:r>
    </w:p>
    <w:p w14:paraId="1C57714B" w14:textId="6BF2CFD9" w:rsidR="003A544A" w:rsidRDefault="003A544A" w:rsidP="003A544A">
      <w:pPr>
        <w:tabs>
          <w:tab w:val="left" w:pos="426"/>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t>Kategorie C</w:t>
      </w:r>
      <w:r w:rsidR="00654E35">
        <w:rPr>
          <w:rFonts w:ascii="Arial" w:eastAsia="Times New Roman" w:hAnsi="Arial" w:cs="Arial"/>
          <w:lang w:val="de-DE" w:eastAsia="de-DE"/>
        </w:rPr>
        <w:t>2</w:t>
      </w:r>
      <w:r>
        <w:rPr>
          <w:rFonts w:ascii="Arial" w:eastAsia="Times New Roman" w:hAnsi="Arial" w:cs="Arial"/>
          <w:lang w:val="de-DE" w:eastAsia="de-DE"/>
        </w:rPr>
        <w:t xml:space="preserve"> (2 Jahre)</w:t>
      </w:r>
      <w:r w:rsidR="0047198A">
        <w:rPr>
          <w:rFonts w:ascii="Arial" w:eastAsia="Times New Roman" w:hAnsi="Arial" w:cs="Arial"/>
          <w:lang w:val="de-DE" w:eastAsia="de-DE"/>
        </w:rPr>
        <w:t xml:space="preserve"> </w:t>
      </w:r>
      <w:r w:rsidR="0047198A" w:rsidRPr="0047198A">
        <w:rPr>
          <w:rFonts w:ascii="Arial" w:eastAsia="Times New Roman" w:hAnsi="Arial" w:cs="Arial"/>
          <w:lang w:val="de-DE" w:eastAsia="de-DE"/>
        </w:rPr>
        <w:t>Kategorie C2 (2 Jahre Ophthalmologie + 2 Jahre Ophthalmochirurgie)</w:t>
      </w:r>
    </w:p>
    <w:p w14:paraId="1F500B37" w14:textId="77777777" w:rsidR="003A544A" w:rsidRDefault="003A544A" w:rsidP="003A544A">
      <w:pPr>
        <w:spacing w:after="0"/>
        <w:rPr>
          <w:rFonts w:ascii="Arial" w:hAnsi="Arial" w:cs="Arial"/>
        </w:rPr>
      </w:pPr>
    </w:p>
    <w:p w14:paraId="5CCB0ECD" w14:textId="77777777" w:rsidR="003A544A" w:rsidRDefault="003A544A" w:rsidP="003A544A">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7503B5CC" w14:textId="77777777" w:rsidR="003A544A" w:rsidRDefault="003A544A" w:rsidP="003A544A">
      <w:pPr>
        <w:spacing w:after="0"/>
        <w:rPr>
          <w:rFonts w:ascii="Arial" w:hAnsi="Arial" w:cs="Arial"/>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A544A" w:rsidRPr="00D439E8" w14:paraId="465C2967" w14:textId="77777777" w:rsidTr="00D5020C">
        <w:trPr>
          <w:trHeight w:val="598"/>
        </w:trPr>
        <w:tc>
          <w:tcPr>
            <w:tcW w:w="8090" w:type="dxa"/>
            <w:shd w:val="clear" w:color="auto" w:fill="auto"/>
          </w:tcPr>
          <w:p w14:paraId="2A623F75" w14:textId="77777777" w:rsidR="003A544A" w:rsidRPr="00D439E8" w:rsidRDefault="003A544A" w:rsidP="00D5020C">
            <w:pPr>
              <w:spacing w:after="0" w:line="280" w:lineRule="atLeast"/>
              <w:rPr>
                <w:rFonts w:ascii="Arial" w:eastAsia="Times New Roman" w:hAnsi="Arial" w:cs="Times New Roman"/>
                <w:b/>
                <w:lang w:val="it-IT" w:eastAsia="de-DE"/>
              </w:rPr>
            </w:pPr>
            <w:r w:rsidRPr="00D439E8">
              <w:rPr>
                <w:rFonts w:ascii="Arial" w:eastAsia="Times New Roman" w:hAnsi="Arial" w:cs="Times New Roman"/>
                <w:b/>
                <w:lang w:eastAsia="de-DE"/>
              </w:rPr>
              <w:br w:type="page"/>
              <w:t>Eigenschaften der Weiterbildungsstätte</w:t>
            </w:r>
          </w:p>
        </w:tc>
        <w:tc>
          <w:tcPr>
            <w:tcW w:w="1903" w:type="dxa"/>
            <w:shd w:val="clear" w:color="auto" w:fill="auto"/>
          </w:tcPr>
          <w:p w14:paraId="16293829" w14:textId="77777777" w:rsidR="003A544A" w:rsidRPr="00D439E8" w:rsidRDefault="003A544A" w:rsidP="00D5020C">
            <w:pPr>
              <w:spacing w:after="0" w:line="280" w:lineRule="atLeast"/>
              <w:jc w:val="center"/>
              <w:rPr>
                <w:rFonts w:ascii="Arial" w:eastAsia="Times New Roman" w:hAnsi="Arial" w:cs="Times New Roman"/>
                <w:b/>
                <w:lang w:val="it-IT" w:eastAsia="de-DE"/>
              </w:rPr>
            </w:pPr>
            <w:r>
              <w:rPr>
                <w:rFonts w:ascii="Arial" w:eastAsia="Times New Roman" w:hAnsi="Arial" w:cs="Times New Roman"/>
                <w:b/>
                <w:lang w:val="it-IT" w:eastAsia="de-DE"/>
              </w:rPr>
              <w:t>Ihre Angaben</w:t>
            </w:r>
          </w:p>
        </w:tc>
      </w:tr>
      <w:tr w:rsidR="002E0AAA" w:rsidRPr="00D439E8" w14:paraId="5B584299" w14:textId="77777777" w:rsidTr="00D5020C">
        <w:tc>
          <w:tcPr>
            <w:tcW w:w="8090" w:type="dxa"/>
            <w:shd w:val="clear" w:color="auto" w:fill="auto"/>
          </w:tcPr>
          <w:p w14:paraId="58AD2A36" w14:textId="041D763B" w:rsidR="002E0AAA" w:rsidRPr="00D439E8" w:rsidRDefault="00303512" w:rsidP="002E0AAA">
            <w:pPr>
              <w:spacing w:after="0" w:line="280" w:lineRule="atLeast"/>
              <w:rPr>
                <w:rFonts w:ascii="Arial" w:eastAsia="Times New Roman" w:hAnsi="Arial" w:cs="Times New Roman"/>
                <w:lang w:eastAsia="de-DE"/>
              </w:rPr>
            </w:pPr>
            <w:r>
              <w:rPr>
                <w:rFonts w:ascii="Arial" w:hAnsi="Arial" w:cs="Arial"/>
              </w:rPr>
              <w:t xml:space="preserve">Anzahl </w:t>
            </w:r>
            <w:r w:rsidR="002E0AAA" w:rsidRPr="005B0349">
              <w:rPr>
                <w:rFonts w:ascii="Arial" w:hAnsi="Arial" w:cs="Arial"/>
              </w:rPr>
              <w:t>ausgewiesene Eingriffe pro Jahr gemäss Operationskatalog Ziffer 3.3.</w:t>
            </w:r>
          </w:p>
        </w:tc>
        <w:tc>
          <w:tcPr>
            <w:tcW w:w="1903" w:type="dxa"/>
            <w:shd w:val="clear" w:color="auto" w:fill="auto"/>
            <w:vAlign w:val="center"/>
          </w:tcPr>
          <w:p w14:paraId="063932A3" w14:textId="713BCC3D" w:rsidR="002E0AAA" w:rsidRPr="008F47A1" w:rsidRDefault="002E0AAA" w:rsidP="002E0AAA">
            <w:pPr>
              <w:spacing w:after="0" w:line="280" w:lineRule="atLeast"/>
              <w:jc w:val="center"/>
              <w:rPr>
                <w:rFonts w:ascii="Arial" w:eastAsia="Times New Roman" w:hAnsi="Arial" w:cs="Arial"/>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2E0AAA" w:rsidRPr="00D439E8" w14:paraId="10F22329" w14:textId="77777777" w:rsidTr="00D5020C">
        <w:tc>
          <w:tcPr>
            <w:tcW w:w="8090" w:type="dxa"/>
            <w:shd w:val="clear" w:color="auto" w:fill="auto"/>
          </w:tcPr>
          <w:p w14:paraId="63FFC7F0" w14:textId="0C35CBC6" w:rsidR="002E0AAA" w:rsidRPr="00D439E8" w:rsidRDefault="002E0AAA" w:rsidP="002E0AAA">
            <w:pPr>
              <w:spacing w:after="0" w:line="280" w:lineRule="atLeast"/>
              <w:rPr>
                <w:rFonts w:ascii="Arial" w:eastAsia="Times New Roman" w:hAnsi="Arial" w:cs="Times New Roman"/>
                <w:lang w:eastAsia="de-DE"/>
              </w:rPr>
            </w:pPr>
            <w:r w:rsidRPr="005B0349">
              <w:rPr>
                <w:rFonts w:ascii="Arial" w:hAnsi="Arial" w:cs="Arial"/>
              </w:rPr>
              <w:t>Durchführung von Operationen in den vier Segmenten/Regionen des Operationskatalogs.</w:t>
            </w:r>
          </w:p>
        </w:tc>
        <w:tc>
          <w:tcPr>
            <w:tcW w:w="1903" w:type="dxa"/>
            <w:shd w:val="clear" w:color="auto" w:fill="auto"/>
            <w:vAlign w:val="center"/>
          </w:tcPr>
          <w:p w14:paraId="66A632A7" w14:textId="77777777" w:rsidR="002E0AAA" w:rsidRPr="00D439E8" w:rsidRDefault="002E0AAA" w:rsidP="002E0A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C5485" w:rsidRPr="00D439E8" w14:paraId="53A05DD8" w14:textId="77777777" w:rsidTr="00D5020C">
        <w:tc>
          <w:tcPr>
            <w:tcW w:w="8090" w:type="dxa"/>
            <w:shd w:val="clear" w:color="auto" w:fill="auto"/>
          </w:tcPr>
          <w:p w14:paraId="16E6AD76" w14:textId="60E3D46D" w:rsidR="007C5485" w:rsidRPr="005B0349" w:rsidRDefault="00EA7F21" w:rsidP="002E0AAA">
            <w:pPr>
              <w:spacing w:after="0" w:line="280" w:lineRule="atLeast"/>
              <w:rPr>
                <w:rFonts w:ascii="Arial" w:hAnsi="Arial" w:cs="Arial"/>
              </w:rPr>
            </w:pPr>
            <w:r w:rsidRPr="00EA7F21">
              <w:rPr>
                <w:rFonts w:ascii="Arial" w:hAnsi="Arial" w:cs="Arial"/>
              </w:rPr>
              <w:t>Durchführung von Operationen in den Segmenten I (vorderes Segment) und II (hinteres Segment) und zusätzlich Durchführung von Operationen entweder im Segment III (Strabologie) oder im Segment IV (Augenlider, Tränenwege, Periorbitalregion). Die Zusammenarbeit mit einer anerkannten Weiterbildungsstätte muss geregelt sein, wo die Operationsassistenz im fehlenden Segment gewährleistet ist.</w:t>
            </w:r>
            <w:r>
              <w:rPr>
                <w:rFonts w:ascii="Arial" w:hAnsi="Arial" w:cs="Arial"/>
              </w:rPr>
              <w:t xml:space="preserve"> / gilt nur für Kategorie C2</w:t>
            </w:r>
          </w:p>
        </w:tc>
        <w:tc>
          <w:tcPr>
            <w:tcW w:w="1903" w:type="dxa"/>
            <w:shd w:val="clear" w:color="auto" w:fill="auto"/>
            <w:vAlign w:val="center"/>
          </w:tcPr>
          <w:p w14:paraId="2A993C05" w14:textId="65F0C5DE" w:rsidR="007C5485" w:rsidRPr="00837073" w:rsidRDefault="00EA7F21" w:rsidP="002E0A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E0AAA" w:rsidRPr="00D439E8" w14:paraId="415612D9" w14:textId="77777777" w:rsidTr="00D5020C">
        <w:tc>
          <w:tcPr>
            <w:tcW w:w="8090" w:type="dxa"/>
            <w:shd w:val="clear" w:color="auto" w:fill="auto"/>
          </w:tcPr>
          <w:p w14:paraId="343BA45A" w14:textId="1F594054" w:rsidR="002E0AAA" w:rsidRPr="00D439E8" w:rsidRDefault="002E0AAA" w:rsidP="002E0AAA">
            <w:pPr>
              <w:spacing w:after="0" w:line="280" w:lineRule="atLeast"/>
              <w:rPr>
                <w:rFonts w:ascii="Arial" w:eastAsia="Times New Roman" w:hAnsi="Arial" w:cs="Times New Roman"/>
                <w:lang w:eastAsia="de-DE"/>
              </w:rPr>
            </w:pPr>
            <w:r w:rsidRPr="005B0349">
              <w:rPr>
                <w:rFonts w:ascii="Arial" w:hAnsi="Arial" w:cs="Arial"/>
              </w:rPr>
              <w:t>Operativer Notfalldienst</w:t>
            </w:r>
          </w:p>
        </w:tc>
        <w:tc>
          <w:tcPr>
            <w:tcW w:w="1903" w:type="dxa"/>
            <w:shd w:val="clear" w:color="auto" w:fill="auto"/>
            <w:vAlign w:val="center"/>
          </w:tcPr>
          <w:p w14:paraId="6F1CDCF8" w14:textId="77777777" w:rsidR="002E0AAA" w:rsidRPr="00D439E8" w:rsidRDefault="002E0AAA" w:rsidP="002E0A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E0AAA" w:rsidRPr="00D439E8" w14:paraId="257B0BA6" w14:textId="77777777" w:rsidTr="00D5020C">
        <w:tc>
          <w:tcPr>
            <w:tcW w:w="8090" w:type="dxa"/>
            <w:shd w:val="clear" w:color="auto" w:fill="auto"/>
          </w:tcPr>
          <w:p w14:paraId="1E1DF94F" w14:textId="1CECF66F" w:rsidR="002E0AAA" w:rsidRPr="00D439E8" w:rsidRDefault="002E0AAA" w:rsidP="002E0AAA">
            <w:pPr>
              <w:spacing w:after="0" w:line="280" w:lineRule="atLeast"/>
              <w:rPr>
                <w:rFonts w:ascii="Arial" w:eastAsia="Times New Roman" w:hAnsi="Arial" w:cs="Times New Roman"/>
                <w:lang w:eastAsia="de-DE"/>
              </w:rPr>
            </w:pPr>
            <w:r w:rsidRPr="005B0349">
              <w:rPr>
                <w:rFonts w:ascii="Arial" w:hAnsi="Arial" w:cs="Arial"/>
              </w:rPr>
              <w:t>Stellvertretung der Leiterin oder des Leiters mit Schwerpunkt in Ophthalmochirurgie vollamtlich (mind. 80%) an der Institution in Ophthalmochirurgie tätig (kann im Job-Sharing von 2 Co-Stv. wahrgenommen werden, zusammen mindestens 100% Anstellung)</w:t>
            </w:r>
          </w:p>
        </w:tc>
        <w:tc>
          <w:tcPr>
            <w:tcW w:w="1903" w:type="dxa"/>
            <w:shd w:val="clear" w:color="auto" w:fill="auto"/>
            <w:vAlign w:val="center"/>
          </w:tcPr>
          <w:p w14:paraId="7EF20371" w14:textId="18221511" w:rsidR="002E0AAA" w:rsidRPr="00D439E8" w:rsidRDefault="00883A7D" w:rsidP="002E0A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86A33" w:rsidRPr="00D439E8" w:rsidDel="00B26061" w14:paraId="0D958FD0" w14:textId="77777777" w:rsidTr="00D5020C">
        <w:tc>
          <w:tcPr>
            <w:tcW w:w="8090" w:type="dxa"/>
            <w:shd w:val="clear" w:color="auto" w:fill="auto"/>
          </w:tcPr>
          <w:p w14:paraId="6F7B2C55" w14:textId="4EE4CFAC" w:rsidR="00986A33" w:rsidRPr="00CF7D17" w:rsidRDefault="00986A33" w:rsidP="00CF7D17">
            <w:pPr>
              <w:spacing w:after="0" w:line="280" w:lineRule="atLeast"/>
              <w:jc w:val="both"/>
              <w:rPr>
                <w:rFonts w:ascii="Arial" w:hAnsi="Arial" w:cs="Arial"/>
              </w:rPr>
            </w:pPr>
            <w:r w:rsidRPr="00EF36DB">
              <w:rPr>
                <w:rFonts w:ascii="Arial" w:hAnsi="Arial" w:cs="Arial"/>
              </w:rPr>
              <w:t>Mindestens zwei zusätzliche Fachärzte/Belegärzte mit Schwerpunkt Ophthalmochirurgie, die in einem der folgenden Fachbereiche operativ tätig sind: Cornea, Glaukom, Kinderophthalmologie, Okuloplastik (Lider/Tränenwege/Orbita), refraktive Chirurgie, Retinologie, Strabologie</w:t>
            </w:r>
            <w:r>
              <w:rPr>
                <w:rFonts w:ascii="Arial" w:hAnsi="Arial" w:cs="Arial"/>
              </w:rPr>
              <w:t>. / gilt nur für Kategorie C2</w:t>
            </w:r>
          </w:p>
        </w:tc>
        <w:tc>
          <w:tcPr>
            <w:tcW w:w="1903" w:type="dxa"/>
            <w:shd w:val="clear" w:color="auto" w:fill="auto"/>
            <w:vAlign w:val="center"/>
          </w:tcPr>
          <w:p w14:paraId="6360A48D" w14:textId="2356FF77" w:rsidR="00986A33" w:rsidRPr="00837073" w:rsidRDefault="00986A33" w:rsidP="002E0A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E0AAA" w:rsidRPr="00D439E8" w:rsidDel="00B26061" w14:paraId="3DC71B83" w14:textId="77777777" w:rsidTr="00D5020C">
        <w:tc>
          <w:tcPr>
            <w:tcW w:w="8090" w:type="dxa"/>
            <w:shd w:val="clear" w:color="auto" w:fill="auto"/>
          </w:tcPr>
          <w:p w14:paraId="7C7AB40C" w14:textId="3BD18EDF" w:rsidR="00CF7D17" w:rsidRPr="00523126" w:rsidRDefault="002E0AAA" w:rsidP="002E0AAA">
            <w:pPr>
              <w:spacing w:after="0" w:line="280" w:lineRule="atLeast"/>
              <w:rPr>
                <w:rFonts w:ascii="Arial" w:hAnsi="Arial" w:cs="Arial"/>
                <w:snapToGrid w:val="0"/>
                <w:color w:val="000000"/>
              </w:rPr>
            </w:pPr>
            <w:r w:rsidRPr="005B0349">
              <w:rPr>
                <w:rFonts w:ascii="Arial" w:hAnsi="Arial" w:cs="Arial"/>
                <w:snapToGrid w:val="0"/>
                <w:color w:val="000000"/>
              </w:rPr>
              <w:t>Im Verbund muss sichergestellt sein, dass die Weiterzubildenden 50% ihrer Anwesenheit im Zentrum verbringen.</w:t>
            </w:r>
          </w:p>
        </w:tc>
        <w:tc>
          <w:tcPr>
            <w:tcW w:w="1903" w:type="dxa"/>
            <w:shd w:val="clear" w:color="auto" w:fill="auto"/>
            <w:vAlign w:val="center"/>
          </w:tcPr>
          <w:p w14:paraId="0A5A1AE9" w14:textId="3FF46637" w:rsidR="002E0AAA" w:rsidRPr="00D439E8" w:rsidDel="00B26061" w:rsidRDefault="00923765" w:rsidP="002E0A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64ED7" w:rsidRPr="00D439E8" w:rsidDel="00B26061" w14:paraId="3D609F19" w14:textId="77777777" w:rsidTr="00D5020C">
        <w:tc>
          <w:tcPr>
            <w:tcW w:w="8090" w:type="dxa"/>
            <w:shd w:val="clear" w:color="auto" w:fill="auto"/>
          </w:tcPr>
          <w:p w14:paraId="72F69676" w14:textId="2F637B01" w:rsidR="00664ED7" w:rsidRPr="005B0349" w:rsidRDefault="00464AB5" w:rsidP="002E0AAA">
            <w:pPr>
              <w:spacing w:after="0" w:line="280" w:lineRule="atLeast"/>
              <w:rPr>
                <w:rFonts w:ascii="Arial" w:hAnsi="Arial" w:cs="Arial"/>
                <w:snapToGrid w:val="0"/>
                <w:color w:val="000000"/>
              </w:rPr>
            </w:pPr>
            <w:r>
              <w:rPr>
                <w:rFonts w:ascii="Arial" w:hAnsi="Arial" w:cs="Arial"/>
              </w:rPr>
              <w:t>Ihre</w:t>
            </w:r>
            <w:r w:rsidR="00523126" w:rsidRPr="00140835">
              <w:rPr>
                <w:rFonts w:ascii="Arial" w:hAnsi="Arial" w:cs="Arial"/>
              </w:rPr>
              <w:t xml:space="preserve"> Weiterbildungsstätten biete</w:t>
            </w:r>
            <w:r>
              <w:rPr>
                <w:rFonts w:ascii="Arial" w:hAnsi="Arial" w:cs="Arial"/>
              </w:rPr>
              <w:t>t</w:t>
            </w:r>
            <w:r w:rsidR="00523126" w:rsidRPr="00140835">
              <w:rPr>
                <w:rFonts w:ascii="Arial" w:hAnsi="Arial" w:cs="Arial"/>
              </w:rPr>
              <w:t xml:space="preserve"> Gewähr dafür, dass der </w:t>
            </w:r>
            <w:r w:rsidR="00523126" w:rsidRPr="00024E03">
              <w:rPr>
                <w:rFonts w:ascii="Arial" w:hAnsi="Arial" w:cs="Arial"/>
              </w:rPr>
              <w:t xml:space="preserve">Operationskatalog und der Katalog der zu assistierenden Operationen </w:t>
            </w:r>
            <w:r w:rsidR="00523126" w:rsidRPr="0068618A">
              <w:rPr>
                <w:rFonts w:ascii="Arial" w:hAnsi="Arial" w:cs="Arial"/>
              </w:rPr>
              <w:t xml:space="preserve">gemäss Ziffer 3.3 </w:t>
            </w:r>
            <w:r w:rsidR="00523126">
              <w:rPr>
                <w:rFonts w:ascii="Arial" w:hAnsi="Arial" w:cs="Arial"/>
              </w:rPr>
              <w:t xml:space="preserve">von der Kandidatin oder </w:t>
            </w:r>
            <w:r w:rsidR="00523126" w:rsidRPr="0068618A">
              <w:rPr>
                <w:rFonts w:ascii="Arial" w:hAnsi="Arial" w:cs="Arial"/>
              </w:rPr>
              <w:t>vom Kandidaten erfüllt werden können.</w:t>
            </w:r>
            <w:r w:rsidR="00523126">
              <w:rPr>
                <w:rFonts w:ascii="Arial" w:hAnsi="Arial" w:cs="Arial"/>
              </w:rPr>
              <w:t xml:space="preserve"> </w:t>
            </w:r>
            <w:r w:rsidR="00523126" w:rsidRPr="005F69C6">
              <w:rPr>
                <w:rFonts w:ascii="Arial" w:hAnsi="Arial" w:cs="Arial"/>
              </w:rPr>
              <w:t xml:space="preserve">Während der anrechenbaren Operation muss </w:t>
            </w:r>
            <w:r w:rsidR="00523126">
              <w:rPr>
                <w:rFonts w:ascii="Arial" w:hAnsi="Arial" w:cs="Arial"/>
              </w:rPr>
              <w:t xml:space="preserve">die weiterbildende Ophthalmochirurgin oder </w:t>
            </w:r>
            <w:r w:rsidR="00523126" w:rsidRPr="005F69C6">
              <w:rPr>
                <w:rFonts w:ascii="Arial" w:hAnsi="Arial" w:cs="Arial"/>
              </w:rPr>
              <w:t xml:space="preserve">der </w:t>
            </w:r>
            <w:r w:rsidR="00523126">
              <w:rPr>
                <w:rFonts w:ascii="Arial" w:hAnsi="Arial" w:cs="Arial"/>
              </w:rPr>
              <w:t>weiterbildende</w:t>
            </w:r>
            <w:r w:rsidR="00523126" w:rsidRPr="005F69C6">
              <w:rPr>
                <w:rFonts w:ascii="Arial" w:hAnsi="Arial" w:cs="Arial"/>
              </w:rPr>
              <w:t xml:space="preserve"> Opthalmochirurg im Haus anwesend sein, um bei Bedarf chirurgisch eingreifen zu können.</w:t>
            </w:r>
          </w:p>
        </w:tc>
        <w:tc>
          <w:tcPr>
            <w:tcW w:w="1903" w:type="dxa"/>
            <w:shd w:val="clear" w:color="auto" w:fill="auto"/>
            <w:vAlign w:val="center"/>
          </w:tcPr>
          <w:p w14:paraId="78F72C04" w14:textId="7662FA44" w:rsidR="00664ED7" w:rsidRPr="00837073" w:rsidRDefault="00523126" w:rsidP="002E0A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2B4696">
              <w:rPr>
                <w:rFonts w:ascii="Arial" w:eastAsia="Times New Roman" w:hAnsi="Arial" w:cs="Arial"/>
                <w:lang w:val="de-DE" w:eastAsia="de-DE"/>
              </w:rPr>
            </w:r>
            <w:r w:rsidR="002B469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bl>
    <w:p w14:paraId="51B94FC3" w14:textId="77777777" w:rsidR="007824CB" w:rsidRPr="007824CB" w:rsidRDefault="007824CB" w:rsidP="00B00B6B">
      <w:pPr>
        <w:pStyle w:val="Listenabsatz"/>
        <w:spacing w:after="0" w:line="280" w:lineRule="atLeast"/>
        <w:ind w:left="284" w:hanging="284"/>
        <w:rPr>
          <w:rFonts w:ascii="Arial" w:hAnsi="Arial" w:cs="Arial"/>
        </w:rPr>
      </w:pPr>
    </w:p>
    <w:sectPr w:rsidR="007824CB" w:rsidRPr="007824CB"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2998" w14:textId="77777777" w:rsidR="000F53D8" w:rsidRDefault="000F53D8" w:rsidP="00E177D4">
      <w:pPr>
        <w:spacing w:after="0"/>
      </w:pPr>
      <w:r>
        <w:separator/>
      </w:r>
    </w:p>
  </w:endnote>
  <w:endnote w:type="continuationSeparator" w:id="0">
    <w:p w14:paraId="7EA47EBF" w14:textId="77777777" w:rsidR="000F53D8" w:rsidRDefault="000F53D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47E7429" w:rsidR="009A2F57" w:rsidRPr="00847F74" w:rsidRDefault="001836EE" w:rsidP="00847F74">
    <w:pPr>
      <w:pStyle w:val="Fuzeile"/>
      <w:tabs>
        <w:tab w:val="clear" w:pos="4536"/>
        <w:tab w:val="clear" w:pos="9072"/>
      </w:tabs>
      <w:rPr>
        <w:sz w:val="15"/>
        <w:szCs w:val="15"/>
        <w:lang w:val="de-DE"/>
      </w:rPr>
    </w:pPr>
    <w:r w:rsidRPr="001836EE">
      <w:rPr>
        <w:rFonts w:ascii="Arial" w:hAnsi="Arial"/>
        <w:color w:val="3C5587"/>
        <w:sz w:val="15"/>
        <w:szCs w:val="15"/>
        <w:lang w:val="fr-CH"/>
      </w:rPr>
      <w:t>r</w:t>
    </w:r>
    <w:r w:rsidR="006B09BC" w:rsidRPr="001836EE">
      <w:rPr>
        <w:rFonts w:ascii="Arial" w:hAnsi="Arial"/>
        <w:color w:val="3C5587"/>
        <w:sz w:val="15"/>
        <w:szCs w:val="15"/>
        <w:lang w:val="fr-CH"/>
      </w:rPr>
      <w:t xml:space="preserve">ev. </w:t>
    </w:r>
    <w:r w:rsidR="00E13A56">
      <w:rPr>
        <w:rFonts w:ascii="Arial" w:hAnsi="Arial"/>
        <w:color w:val="3C5587"/>
        <w:sz w:val="15"/>
        <w:szCs w:val="15"/>
        <w:lang w:val="fr-CH"/>
      </w:rPr>
      <w:t>1.1.2023</w:t>
    </w:r>
    <w:r w:rsidR="006B09BC" w:rsidRPr="001836EE">
      <w:rPr>
        <w:rFonts w:ascii="Arial" w:hAnsi="Arial"/>
        <w:color w:val="3C5587"/>
        <w:sz w:val="15"/>
        <w:szCs w:val="15"/>
        <w:lang w:val="fr-CH"/>
      </w:rPr>
      <w:t>/</w:t>
    </w:r>
    <w:r w:rsidR="004C2A94">
      <w:rPr>
        <w:rFonts w:ascii="Arial" w:hAnsi="Arial"/>
        <w:color w:val="3C5587"/>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3B1B" w14:textId="77777777" w:rsidR="000F53D8" w:rsidRDefault="000F53D8" w:rsidP="00E177D4">
      <w:pPr>
        <w:spacing w:after="0"/>
      </w:pPr>
      <w:r>
        <w:separator/>
      </w:r>
    </w:p>
  </w:footnote>
  <w:footnote w:type="continuationSeparator" w:id="0">
    <w:p w14:paraId="75DAFBEC" w14:textId="77777777" w:rsidR="000F53D8" w:rsidRDefault="000F53D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635845120" name="Grafik 635845120"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BA10595"/>
    <w:multiLevelType w:val="hybridMultilevel"/>
    <w:tmpl w:val="A7D66E26"/>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0BD6C97"/>
    <w:multiLevelType w:val="hybridMultilevel"/>
    <w:tmpl w:val="3802F1A6"/>
    <w:lvl w:ilvl="0" w:tplc="8132EFE8">
      <w:start w:val="1"/>
      <w:numFmt w:val="bullet"/>
      <w:lvlText w:val="-"/>
      <w:lvlJc w:val="left"/>
      <w:pPr>
        <w:ind w:left="5038"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E7F3241"/>
    <w:multiLevelType w:val="multilevel"/>
    <w:tmpl w:val="3632A744"/>
    <w:numStyleLink w:val="FMHAufzhlunggegliedertauf3EbenenAltA"/>
  </w:abstractNum>
  <w:abstractNum w:abstractNumId="2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610C0"/>
    <w:multiLevelType w:val="multilevel"/>
    <w:tmpl w:val="5C6614D2"/>
    <w:numStyleLink w:val="FMHNummerierunggegliedertauf3EbenenAltN"/>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FC0"/>
    <w:multiLevelType w:val="multilevel"/>
    <w:tmpl w:val="3632A744"/>
    <w:numStyleLink w:val="FMHAufzhlunggegliedertauf3EbenenAltA"/>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744599667">
    <w:abstractNumId w:val="5"/>
  </w:num>
  <w:num w:numId="2" w16cid:durableId="34473147">
    <w:abstractNumId w:val="29"/>
  </w:num>
  <w:num w:numId="3" w16cid:durableId="543522305">
    <w:abstractNumId w:val="18"/>
  </w:num>
  <w:num w:numId="4" w16cid:durableId="1977100223">
    <w:abstractNumId w:val="6"/>
  </w:num>
  <w:num w:numId="5" w16cid:durableId="1263369768">
    <w:abstractNumId w:val="18"/>
  </w:num>
  <w:num w:numId="6" w16cid:durableId="2126651288">
    <w:abstractNumId w:val="26"/>
  </w:num>
  <w:num w:numId="7" w16cid:durableId="1254901305">
    <w:abstractNumId w:val="8"/>
  </w:num>
  <w:num w:numId="8" w16cid:durableId="949824828">
    <w:abstractNumId w:val="3"/>
  </w:num>
  <w:num w:numId="9" w16cid:durableId="239944299">
    <w:abstractNumId w:val="28"/>
  </w:num>
  <w:num w:numId="10" w16cid:durableId="1012605829">
    <w:abstractNumId w:val="23"/>
  </w:num>
  <w:num w:numId="11" w16cid:durableId="977882782">
    <w:abstractNumId w:val="4"/>
  </w:num>
  <w:num w:numId="12" w16cid:durableId="2070956659">
    <w:abstractNumId w:val="7"/>
  </w:num>
  <w:num w:numId="13" w16cid:durableId="618536275">
    <w:abstractNumId w:val="17"/>
  </w:num>
  <w:num w:numId="14" w16cid:durableId="540017257">
    <w:abstractNumId w:val="15"/>
  </w:num>
  <w:num w:numId="15" w16cid:durableId="2073234815">
    <w:abstractNumId w:val="25"/>
  </w:num>
  <w:num w:numId="16" w16cid:durableId="1700546193">
    <w:abstractNumId w:val="19"/>
  </w:num>
  <w:num w:numId="17" w16cid:durableId="1657799881">
    <w:abstractNumId w:val="10"/>
  </w:num>
  <w:num w:numId="18" w16cid:durableId="1634948864">
    <w:abstractNumId w:val="1"/>
  </w:num>
  <w:num w:numId="19" w16cid:durableId="1391269934">
    <w:abstractNumId w:val="22"/>
  </w:num>
  <w:num w:numId="20" w16cid:durableId="1984649976">
    <w:abstractNumId w:val="11"/>
  </w:num>
  <w:num w:numId="21" w16cid:durableId="1586569980">
    <w:abstractNumId w:val="16"/>
  </w:num>
  <w:num w:numId="22" w16cid:durableId="972754097">
    <w:abstractNumId w:val="9"/>
  </w:num>
  <w:num w:numId="23" w16cid:durableId="1064177298">
    <w:abstractNumId w:val="20"/>
  </w:num>
  <w:num w:numId="24" w16cid:durableId="632060465">
    <w:abstractNumId w:val="27"/>
  </w:num>
  <w:num w:numId="25" w16cid:durableId="15466652">
    <w:abstractNumId w:val="21"/>
  </w:num>
  <w:num w:numId="26" w16cid:durableId="714232155">
    <w:abstractNumId w:val="24"/>
  </w:num>
  <w:num w:numId="27" w16cid:durableId="36898598">
    <w:abstractNumId w:val="0"/>
  </w:num>
  <w:num w:numId="28" w16cid:durableId="1880318448">
    <w:abstractNumId w:val="14"/>
  </w:num>
  <w:num w:numId="29" w16cid:durableId="1249734009">
    <w:abstractNumId w:val="2"/>
  </w:num>
  <w:num w:numId="30" w16cid:durableId="1766421585">
    <w:abstractNumId w:val="30"/>
  </w:num>
  <w:num w:numId="31" w16cid:durableId="254631671">
    <w:abstractNumId w:val="13"/>
  </w:num>
  <w:num w:numId="32" w16cid:durableId="281961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Kwuhi5qxoh5ONVwPRQTcqxH8uljAuavSHSAdzVicSZo84RtlPL4WdJlelVX0D7BXx9kt6rTaTs97I3pDbS3gNA==" w:salt="U719FeSJyRpd6r1bQFazJQ=="/>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04B3"/>
    <w:rsid w:val="00061C59"/>
    <w:rsid w:val="00066A10"/>
    <w:rsid w:val="00070180"/>
    <w:rsid w:val="00070359"/>
    <w:rsid w:val="00075CD0"/>
    <w:rsid w:val="0008149B"/>
    <w:rsid w:val="00085909"/>
    <w:rsid w:val="000B1A9F"/>
    <w:rsid w:val="000B30B5"/>
    <w:rsid w:val="000C03E2"/>
    <w:rsid w:val="000C33C5"/>
    <w:rsid w:val="000C771F"/>
    <w:rsid w:val="000E4FAA"/>
    <w:rsid w:val="000E674C"/>
    <w:rsid w:val="000F25EB"/>
    <w:rsid w:val="000F53D8"/>
    <w:rsid w:val="000F6193"/>
    <w:rsid w:val="000F6507"/>
    <w:rsid w:val="000F68E6"/>
    <w:rsid w:val="001061F9"/>
    <w:rsid w:val="00110AAE"/>
    <w:rsid w:val="00111AA7"/>
    <w:rsid w:val="00114798"/>
    <w:rsid w:val="0011711D"/>
    <w:rsid w:val="00121AF7"/>
    <w:rsid w:val="00125A96"/>
    <w:rsid w:val="0012615E"/>
    <w:rsid w:val="00127612"/>
    <w:rsid w:val="00131B94"/>
    <w:rsid w:val="001376CD"/>
    <w:rsid w:val="00140C06"/>
    <w:rsid w:val="001518C7"/>
    <w:rsid w:val="00157FF7"/>
    <w:rsid w:val="00162FAD"/>
    <w:rsid w:val="00167A3C"/>
    <w:rsid w:val="001712DD"/>
    <w:rsid w:val="0017770D"/>
    <w:rsid w:val="00182F37"/>
    <w:rsid w:val="001836EE"/>
    <w:rsid w:val="00186B0E"/>
    <w:rsid w:val="001A10B3"/>
    <w:rsid w:val="001A60D5"/>
    <w:rsid w:val="001A6E8B"/>
    <w:rsid w:val="001B1410"/>
    <w:rsid w:val="001B1BFA"/>
    <w:rsid w:val="001B65C2"/>
    <w:rsid w:val="001B6ED1"/>
    <w:rsid w:val="001C1002"/>
    <w:rsid w:val="001D184F"/>
    <w:rsid w:val="001D4061"/>
    <w:rsid w:val="001F11C2"/>
    <w:rsid w:val="001F264A"/>
    <w:rsid w:val="001F538C"/>
    <w:rsid w:val="00200FC7"/>
    <w:rsid w:val="00201B74"/>
    <w:rsid w:val="00203630"/>
    <w:rsid w:val="00204290"/>
    <w:rsid w:val="002123F8"/>
    <w:rsid w:val="00212B55"/>
    <w:rsid w:val="002264CA"/>
    <w:rsid w:val="00227F86"/>
    <w:rsid w:val="00232B32"/>
    <w:rsid w:val="00232C9F"/>
    <w:rsid w:val="00234724"/>
    <w:rsid w:val="00240F29"/>
    <w:rsid w:val="00253F0B"/>
    <w:rsid w:val="00257F02"/>
    <w:rsid w:val="00267BD6"/>
    <w:rsid w:val="00267C50"/>
    <w:rsid w:val="0027075C"/>
    <w:rsid w:val="00271A27"/>
    <w:rsid w:val="00273533"/>
    <w:rsid w:val="002820D2"/>
    <w:rsid w:val="0028605F"/>
    <w:rsid w:val="00286167"/>
    <w:rsid w:val="002A5B42"/>
    <w:rsid w:val="002A7D9F"/>
    <w:rsid w:val="002B225A"/>
    <w:rsid w:val="002B4696"/>
    <w:rsid w:val="002C36C4"/>
    <w:rsid w:val="002C6486"/>
    <w:rsid w:val="002D0B43"/>
    <w:rsid w:val="002D3BCA"/>
    <w:rsid w:val="002D544F"/>
    <w:rsid w:val="002D55F2"/>
    <w:rsid w:val="002D6F6E"/>
    <w:rsid w:val="002E0AAA"/>
    <w:rsid w:val="002E3D4B"/>
    <w:rsid w:val="002F1C20"/>
    <w:rsid w:val="002F7F9B"/>
    <w:rsid w:val="003018AA"/>
    <w:rsid w:val="00302125"/>
    <w:rsid w:val="00303512"/>
    <w:rsid w:val="00303E5D"/>
    <w:rsid w:val="003150C1"/>
    <w:rsid w:val="00320368"/>
    <w:rsid w:val="00321F80"/>
    <w:rsid w:val="00330B85"/>
    <w:rsid w:val="00340FA7"/>
    <w:rsid w:val="0034648B"/>
    <w:rsid w:val="00347A4B"/>
    <w:rsid w:val="00353E88"/>
    <w:rsid w:val="00372DEE"/>
    <w:rsid w:val="00382A7C"/>
    <w:rsid w:val="003830FB"/>
    <w:rsid w:val="00383EAB"/>
    <w:rsid w:val="00391B10"/>
    <w:rsid w:val="00395B89"/>
    <w:rsid w:val="00397C4F"/>
    <w:rsid w:val="003A34FC"/>
    <w:rsid w:val="003A4273"/>
    <w:rsid w:val="003A544A"/>
    <w:rsid w:val="003A6BD7"/>
    <w:rsid w:val="003C4327"/>
    <w:rsid w:val="003C4580"/>
    <w:rsid w:val="003C5080"/>
    <w:rsid w:val="003D11D9"/>
    <w:rsid w:val="003D3253"/>
    <w:rsid w:val="003D5DA3"/>
    <w:rsid w:val="003E3DDD"/>
    <w:rsid w:val="003E5565"/>
    <w:rsid w:val="003E647E"/>
    <w:rsid w:val="003F60DE"/>
    <w:rsid w:val="003F7567"/>
    <w:rsid w:val="00403385"/>
    <w:rsid w:val="00404E69"/>
    <w:rsid w:val="00407F27"/>
    <w:rsid w:val="004204C0"/>
    <w:rsid w:val="00425E1A"/>
    <w:rsid w:val="004350CF"/>
    <w:rsid w:val="004446BE"/>
    <w:rsid w:val="00446AA6"/>
    <w:rsid w:val="00446C5C"/>
    <w:rsid w:val="00464AB5"/>
    <w:rsid w:val="00465BEB"/>
    <w:rsid w:val="0047198A"/>
    <w:rsid w:val="00471D2C"/>
    <w:rsid w:val="00472FE3"/>
    <w:rsid w:val="004820B8"/>
    <w:rsid w:val="004821AF"/>
    <w:rsid w:val="004858EF"/>
    <w:rsid w:val="00497366"/>
    <w:rsid w:val="004B22AC"/>
    <w:rsid w:val="004B6CFF"/>
    <w:rsid w:val="004C11EF"/>
    <w:rsid w:val="004C2A94"/>
    <w:rsid w:val="004D2768"/>
    <w:rsid w:val="004D7874"/>
    <w:rsid w:val="004E00CE"/>
    <w:rsid w:val="004E3D20"/>
    <w:rsid w:val="004E3D49"/>
    <w:rsid w:val="004E6C12"/>
    <w:rsid w:val="004F2DD5"/>
    <w:rsid w:val="00523126"/>
    <w:rsid w:val="00531EAF"/>
    <w:rsid w:val="0053258B"/>
    <w:rsid w:val="005328DB"/>
    <w:rsid w:val="00533471"/>
    <w:rsid w:val="00543F03"/>
    <w:rsid w:val="00545053"/>
    <w:rsid w:val="00545A3E"/>
    <w:rsid w:val="0054713E"/>
    <w:rsid w:val="00551902"/>
    <w:rsid w:val="00552377"/>
    <w:rsid w:val="00552E50"/>
    <w:rsid w:val="0055485F"/>
    <w:rsid w:val="00555852"/>
    <w:rsid w:val="00555DB2"/>
    <w:rsid w:val="00557A62"/>
    <w:rsid w:val="00561391"/>
    <w:rsid w:val="00565B8C"/>
    <w:rsid w:val="0057646E"/>
    <w:rsid w:val="00576AC9"/>
    <w:rsid w:val="00577933"/>
    <w:rsid w:val="00582938"/>
    <w:rsid w:val="00592698"/>
    <w:rsid w:val="005A49D9"/>
    <w:rsid w:val="005C41E6"/>
    <w:rsid w:val="005D0091"/>
    <w:rsid w:val="005E266E"/>
    <w:rsid w:val="005F0F50"/>
    <w:rsid w:val="005F4F3F"/>
    <w:rsid w:val="005F5704"/>
    <w:rsid w:val="00600312"/>
    <w:rsid w:val="006047ED"/>
    <w:rsid w:val="00604959"/>
    <w:rsid w:val="00606869"/>
    <w:rsid w:val="006075F7"/>
    <w:rsid w:val="00610144"/>
    <w:rsid w:val="0061201A"/>
    <w:rsid w:val="0061270F"/>
    <w:rsid w:val="00613A61"/>
    <w:rsid w:val="00616C97"/>
    <w:rsid w:val="00621E9E"/>
    <w:rsid w:val="00624B17"/>
    <w:rsid w:val="0062532D"/>
    <w:rsid w:val="00627DC1"/>
    <w:rsid w:val="00634F62"/>
    <w:rsid w:val="00636B25"/>
    <w:rsid w:val="00641D8A"/>
    <w:rsid w:val="00646D46"/>
    <w:rsid w:val="00651B85"/>
    <w:rsid w:val="00652A2A"/>
    <w:rsid w:val="00654E35"/>
    <w:rsid w:val="00656972"/>
    <w:rsid w:val="00661019"/>
    <w:rsid w:val="00664ED7"/>
    <w:rsid w:val="006659F7"/>
    <w:rsid w:val="00673B3E"/>
    <w:rsid w:val="006746F8"/>
    <w:rsid w:val="00690F62"/>
    <w:rsid w:val="00697972"/>
    <w:rsid w:val="006A3362"/>
    <w:rsid w:val="006B09BC"/>
    <w:rsid w:val="006B2FF0"/>
    <w:rsid w:val="006B354F"/>
    <w:rsid w:val="006B4852"/>
    <w:rsid w:val="006C3325"/>
    <w:rsid w:val="006C3810"/>
    <w:rsid w:val="006D0511"/>
    <w:rsid w:val="006D473C"/>
    <w:rsid w:val="006E17C4"/>
    <w:rsid w:val="006E19CC"/>
    <w:rsid w:val="006E4A1C"/>
    <w:rsid w:val="006F19DB"/>
    <w:rsid w:val="006F7792"/>
    <w:rsid w:val="0070354E"/>
    <w:rsid w:val="007061E9"/>
    <w:rsid w:val="0071335D"/>
    <w:rsid w:val="007226D3"/>
    <w:rsid w:val="007273D2"/>
    <w:rsid w:val="00732BC4"/>
    <w:rsid w:val="00732FF7"/>
    <w:rsid w:val="00735696"/>
    <w:rsid w:val="00746CEE"/>
    <w:rsid w:val="00750D3D"/>
    <w:rsid w:val="00760808"/>
    <w:rsid w:val="00764E0B"/>
    <w:rsid w:val="00767AF7"/>
    <w:rsid w:val="007702B2"/>
    <w:rsid w:val="00771073"/>
    <w:rsid w:val="0077171B"/>
    <w:rsid w:val="00773E26"/>
    <w:rsid w:val="00776125"/>
    <w:rsid w:val="00777F42"/>
    <w:rsid w:val="007824CB"/>
    <w:rsid w:val="007860DB"/>
    <w:rsid w:val="00790527"/>
    <w:rsid w:val="00797201"/>
    <w:rsid w:val="007A2746"/>
    <w:rsid w:val="007B514F"/>
    <w:rsid w:val="007B6583"/>
    <w:rsid w:val="007B7E3E"/>
    <w:rsid w:val="007C5485"/>
    <w:rsid w:val="007D2354"/>
    <w:rsid w:val="007D4BC5"/>
    <w:rsid w:val="007E70EE"/>
    <w:rsid w:val="007E7127"/>
    <w:rsid w:val="007F3F7C"/>
    <w:rsid w:val="007F74CB"/>
    <w:rsid w:val="0080101D"/>
    <w:rsid w:val="00807896"/>
    <w:rsid w:val="0081257F"/>
    <w:rsid w:val="00814B9F"/>
    <w:rsid w:val="00824135"/>
    <w:rsid w:val="00832183"/>
    <w:rsid w:val="00841185"/>
    <w:rsid w:val="008444B2"/>
    <w:rsid w:val="00845EB2"/>
    <w:rsid w:val="00847F74"/>
    <w:rsid w:val="00850AF6"/>
    <w:rsid w:val="00851E49"/>
    <w:rsid w:val="008644AD"/>
    <w:rsid w:val="008650E0"/>
    <w:rsid w:val="0086556D"/>
    <w:rsid w:val="00865946"/>
    <w:rsid w:val="008754A3"/>
    <w:rsid w:val="00877371"/>
    <w:rsid w:val="008814A6"/>
    <w:rsid w:val="00883A7D"/>
    <w:rsid w:val="00892DC0"/>
    <w:rsid w:val="00895064"/>
    <w:rsid w:val="0089663A"/>
    <w:rsid w:val="0089721A"/>
    <w:rsid w:val="008A20FA"/>
    <w:rsid w:val="008A3EDE"/>
    <w:rsid w:val="008B6950"/>
    <w:rsid w:val="008C073A"/>
    <w:rsid w:val="008C0F1B"/>
    <w:rsid w:val="008C7426"/>
    <w:rsid w:val="008D52C8"/>
    <w:rsid w:val="008D6A74"/>
    <w:rsid w:val="008E21AC"/>
    <w:rsid w:val="008E7B4A"/>
    <w:rsid w:val="008F4A87"/>
    <w:rsid w:val="008F58E8"/>
    <w:rsid w:val="00904314"/>
    <w:rsid w:val="00907F68"/>
    <w:rsid w:val="00923765"/>
    <w:rsid w:val="00926D47"/>
    <w:rsid w:val="00930404"/>
    <w:rsid w:val="009415D2"/>
    <w:rsid w:val="00942284"/>
    <w:rsid w:val="00943F76"/>
    <w:rsid w:val="009546BE"/>
    <w:rsid w:val="00954804"/>
    <w:rsid w:val="0096441F"/>
    <w:rsid w:val="0096780F"/>
    <w:rsid w:val="0097452E"/>
    <w:rsid w:val="00975DBF"/>
    <w:rsid w:val="009812BF"/>
    <w:rsid w:val="00986A33"/>
    <w:rsid w:val="00993E70"/>
    <w:rsid w:val="00997ED2"/>
    <w:rsid w:val="009A0286"/>
    <w:rsid w:val="009A2F57"/>
    <w:rsid w:val="009A3199"/>
    <w:rsid w:val="009B2244"/>
    <w:rsid w:val="009B3B66"/>
    <w:rsid w:val="009B4838"/>
    <w:rsid w:val="009B4ECD"/>
    <w:rsid w:val="009C3C5C"/>
    <w:rsid w:val="009C4E12"/>
    <w:rsid w:val="009C58F0"/>
    <w:rsid w:val="009D1EF8"/>
    <w:rsid w:val="009D3100"/>
    <w:rsid w:val="009E0B69"/>
    <w:rsid w:val="009E1633"/>
    <w:rsid w:val="009E23D8"/>
    <w:rsid w:val="009E3551"/>
    <w:rsid w:val="009E6496"/>
    <w:rsid w:val="009F19BB"/>
    <w:rsid w:val="009F21D4"/>
    <w:rsid w:val="009F3701"/>
    <w:rsid w:val="009F3E51"/>
    <w:rsid w:val="009F3F3C"/>
    <w:rsid w:val="009F56C8"/>
    <w:rsid w:val="00A04D21"/>
    <w:rsid w:val="00A124DC"/>
    <w:rsid w:val="00A1723D"/>
    <w:rsid w:val="00A215D5"/>
    <w:rsid w:val="00A248B8"/>
    <w:rsid w:val="00A31AFB"/>
    <w:rsid w:val="00A31FC6"/>
    <w:rsid w:val="00A3376C"/>
    <w:rsid w:val="00A45CF8"/>
    <w:rsid w:val="00A5430C"/>
    <w:rsid w:val="00A55DA4"/>
    <w:rsid w:val="00A5624F"/>
    <w:rsid w:val="00A56EB6"/>
    <w:rsid w:val="00A7038F"/>
    <w:rsid w:val="00A7049E"/>
    <w:rsid w:val="00A819D3"/>
    <w:rsid w:val="00A83A8D"/>
    <w:rsid w:val="00A84934"/>
    <w:rsid w:val="00A855A0"/>
    <w:rsid w:val="00A86D2D"/>
    <w:rsid w:val="00A909E0"/>
    <w:rsid w:val="00A91F75"/>
    <w:rsid w:val="00A92B56"/>
    <w:rsid w:val="00A93D36"/>
    <w:rsid w:val="00A97D21"/>
    <w:rsid w:val="00AA3B4D"/>
    <w:rsid w:val="00AB1537"/>
    <w:rsid w:val="00AB160D"/>
    <w:rsid w:val="00AB3169"/>
    <w:rsid w:val="00AB31C5"/>
    <w:rsid w:val="00AB3B2D"/>
    <w:rsid w:val="00AC2CE8"/>
    <w:rsid w:val="00AD6621"/>
    <w:rsid w:val="00AD6D2E"/>
    <w:rsid w:val="00AE5F0F"/>
    <w:rsid w:val="00AF5218"/>
    <w:rsid w:val="00B004DB"/>
    <w:rsid w:val="00B00B6B"/>
    <w:rsid w:val="00B01E4D"/>
    <w:rsid w:val="00B0447F"/>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68E"/>
    <w:rsid w:val="00BA3A3A"/>
    <w:rsid w:val="00BB2C4C"/>
    <w:rsid w:val="00BB2DF5"/>
    <w:rsid w:val="00BB576A"/>
    <w:rsid w:val="00BC000B"/>
    <w:rsid w:val="00BC24FE"/>
    <w:rsid w:val="00BD1521"/>
    <w:rsid w:val="00BD51C0"/>
    <w:rsid w:val="00BD6F48"/>
    <w:rsid w:val="00BE2672"/>
    <w:rsid w:val="00BE452C"/>
    <w:rsid w:val="00BF361F"/>
    <w:rsid w:val="00BF5981"/>
    <w:rsid w:val="00C06534"/>
    <w:rsid w:val="00C11737"/>
    <w:rsid w:val="00C12522"/>
    <w:rsid w:val="00C14229"/>
    <w:rsid w:val="00C15F05"/>
    <w:rsid w:val="00C24C6A"/>
    <w:rsid w:val="00C24E74"/>
    <w:rsid w:val="00C30F54"/>
    <w:rsid w:val="00C334FB"/>
    <w:rsid w:val="00C363E0"/>
    <w:rsid w:val="00C4580C"/>
    <w:rsid w:val="00C507DB"/>
    <w:rsid w:val="00C56968"/>
    <w:rsid w:val="00C57D5F"/>
    <w:rsid w:val="00C613E9"/>
    <w:rsid w:val="00C7301F"/>
    <w:rsid w:val="00C76AED"/>
    <w:rsid w:val="00C84483"/>
    <w:rsid w:val="00C95106"/>
    <w:rsid w:val="00CA0F0D"/>
    <w:rsid w:val="00CA167B"/>
    <w:rsid w:val="00CA2F8A"/>
    <w:rsid w:val="00CA3084"/>
    <w:rsid w:val="00CA7DD0"/>
    <w:rsid w:val="00CB1FF8"/>
    <w:rsid w:val="00CC1073"/>
    <w:rsid w:val="00CC6612"/>
    <w:rsid w:val="00CC66F0"/>
    <w:rsid w:val="00CC693A"/>
    <w:rsid w:val="00CD75A6"/>
    <w:rsid w:val="00CD79C8"/>
    <w:rsid w:val="00CE0E41"/>
    <w:rsid w:val="00CE2F7C"/>
    <w:rsid w:val="00CF7D17"/>
    <w:rsid w:val="00D0183E"/>
    <w:rsid w:val="00D01954"/>
    <w:rsid w:val="00D125DA"/>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6290A"/>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06EC4"/>
    <w:rsid w:val="00E13A56"/>
    <w:rsid w:val="00E1754C"/>
    <w:rsid w:val="00E177D4"/>
    <w:rsid w:val="00E25CC5"/>
    <w:rsid w:val="00E4001E"/>
    <w:rsid w:val="00E45C20"/>
    <w:rsid w:val="00E530CB"/>
    <w:rsid w:val="00E54367"/>
    <w:rsid w:val="00E57BD5"/>
    <w:rsid w:val="00E60A9E"/>
    <w:rsid w:val="00E62746"/>
    <w:rsid w:val="00E65D8B"/>
    <w:rsid w:val="00E66B2B"/>
    <w:rsid w:val="00E82E45"/>
    <w:rsid w:val="00EA7F21"/>
    <w:rsid w:val="00EB22EF"/>
    <w:rsid w:val="00EB5428"/>
    <w:rsid w:val="00EB58B6"/>
    <w:rsid w:val="00EB618D"/>
    <w:rsid w:val="00EB6E09"/>
    <w:rsid w:val="00EC125B"/>
    <w:rsid w:val="00EC5909"/>
    <w:rsid w:val="00EC7CB0"/>
    <w:rsid w:val="00ED06ED"/>
    <w:rsid w:val="00EE1DE0"/>
    <w:rsid w:val="00EE203E"/>
    <w:rsid w:val="00EE4106"/>
    <w:rsid w:val="00EE46F3"/>
    <w:rsid w:val="00F134F5"/>
    <w:rsid w:val="00F202B9"/>
    <w:rsid w:val="00F34386"/>
    <w:rsid w:val="00F4589C"/>
    <w:rsid w:val="00F46C6F"/>
    <w:rsid w:val="00F46E44"/>
    <w:rsid w:val="00F5011D"/>
    <w:rsid w:val="00F57D6A"/>
    <w:rsid w:val="00F6151B"/>
    <w:rsid w:val="00F65FC6"/>
    <w:rsid w:val="00F66459"/>
    <w:rsid w:val="00F66E0E"/>
    <w:rsid w:val="00F765ED"/>
    <w:rsid w:val="00F76D10"/>
    <w:rsid w:val="00F908A4"/>
    <w:rsid w:val="00F97339"/>
    <w:rsid w:val="00FA282D"/>
    <w:rsid w:val="00FA631D"/>
    <w:rsid w:val="00FB3DD6"/>
    <w:rsid w:val="00FB7081"/>
    <w:rsid w:val="00FB7BAC"/>
    <w:rsid w:val="00FC5DCB"/>
    <w:rsid w:val="00FC6992"/>
    <w:rsid w:val="00FD4A10"/>
    <w:rsid w:val="00FE0DB1"/>
    <w:rsid w:val="00FE1632"/>
    <w:rsid w:val="00FE4C46"/>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1D6C18"/>
    <w:rsid w:val="0047248B"/>
    <w:rsid w:val="005A6CC3"/>
    <w:rsid w:val="005B7F2B"/>
    <w:rsid w:val="005F0064"/>
    <w:rsid w:val="00614EAE"/>
    <w:rsid w:val="006A697E"/>
    <w:rsid w:val="00795683"/>
    <w:rsid w:val="00811E95"/>
    <w:rsid w:val="008624C3"/>
    <w:rsid w:val="00A775A3"/>
    <w:rsid w:val="00C42AD5"/>
    <w:rsid w:val="00D22784"/>
    <w:rsid w:val="00DC35F5"/>
    <w:rsid w:val="00E0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5A3"/>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2512</Words>
  <Characters>14323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46</cp:revision>
  <cp:lastPrinted>2022-09-28T13:19:00Z</cp:lastPrinted>
  <dcterms:created xsi:type="dcterms:W3CDTF">2024-06-10T08:23:00Z</dcterms:created>
  <dcterms:modified xsi:type="dcterms:W3CDTF">2024-06-10T09:21:00Z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