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5201F1"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5201F1"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5201F1"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5201F1"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AB31C5" w:rsidP="00AB31C5">
      <w:pPr>
        <w:numPr>
          <w:ilvl w:val="0"/>
          <w:numId w:val="28"/>
        </w:numPr>
        <w:spacing w:after="0"/>
        <w:contextualSpacing/>
        <w:rPr>
          <w:rFonts w:ascii="Arial" w:eastAsia="Times New Roman" w:hAnsi="Arial" w:cs="Arial"/>
          <w:lang w:eastAsia="de-CH"/>
        </w:rPr>
      </w:pPr>
      <w:hyperlink r:id="rId12" w:history="1">
        <w:r w:rsidRPr="003E5565">
          <w:rPr>
            <w:rStyle w:val="Hyperlink"/>
            <w:rFonts w:ascii="Arial" w:eastAsia="Times New Roman" w:hAnsi="Arial" w:cs="Arial"/>
            <w:lang w:eastAsia="de-CH"/>
          </w:rPr>
          <w:t>Weiterbildungsprogramme</w:t>
        </w:r>
      </w:hyperlink>
      <w:r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5201F1"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31190013" w:rsidR="00BD0A9E"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724979F" w14:textId="77777777" w:rsidR="00BD0A9E" w:rsidRDefault="00BD0A9E">
      <w:pPr>
        <w:rPr>
          <w:rFonts w:ascii="Arial" w:eastAsia="Times New Roman" w:hAnsi="Arial" w:cs="Arial"/>
          <w:lang w:val="de-DE" w:eastAsia="de-DE"/>
        </w:rPr>
      </w:pPr>
      <w:r>
        <w:rPr>
          <w:rFonts w:ascii="Arial" w:eastAsia="Times New Roman" w:hAnsi="Arial" w:cs="Arial"/>
          <w:lang w:val="de-DE" w:eastAsia="de-DE"/>
        </w:rPr>
        <w:br w:type="page"/>
      </w:r>
    </w:p>
    <w:p w14:paraId="41D96383" w14:textId="4BB341C0" w:rsidR="00BD0A9E" w:rsidRPr="00837073" w:rsidRDefault="008F4B94" w:rsidP="00BD0A9E">
      <w:pPr>
        <w:spacing w:after="0"/>
        <w:rPr>
          <w:rFonts w:ascii="Arial" w:eastAsia="Times New Roman" w:hAnsi="Arial" w:cs="Arial"/>
          <w:b/>
          <w:sz w:val="30"/>
          <w:szCs w:val="30"/>
          <w:lang w:eastAsia="de-DE"/>
        </w:rPr>
      </w:pPr>
      <w:r>
        <w:rPr>
          <w:rFonts w:ascii="Arial" w:eastAsia="Times New Roman" w:hAnsi="Arial" w:cs="Arial"/>
          <w:b/>
          <w:sz w:val="30"/>
          <w:szCs w:val="30"/>
          <w:lang w:eastAsia="de-DE"/>
        </w:rPr>
        <w:t>Rechtsmedizin</w:t>
      </w:r>
    </w:p>
    <w:p w14:paraId="4BCB6DA2" w14:textId="77777777" w:rsidR="00BD0A9E" w:rsidRPr="000A785A" w:rsidRDefault="00BD0A9E" w:rsidP="00BD0A9E">
      <w:pPr>
        <w:spacing w:after="0"/>
        <w:rPr>
          <w:rFonts w:ascii="Arial" w:eastAsia="Times New Roman" w:hAnsi="Arial" w:cs="Arial"/>
          <w:lang w:eastAsia="de-DE"/>
        </w:rPr>
      </w:pPr>
    </w:p>
    <w:p w14:paraId="5639BFE9" w14:textId="77777777" w:rsidR="00BD0A9E" w:rsidRDefault="00BD0A9E" w:rsidP="00BD0A9E">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0084223E" w14:textId="77777777" w:rsidR="00BD0A9E" w:rsidRDefault="00BD0A9E" w:rsidP="00BD0A9E">
      <w:pPr>
        <w:tabs>
          <w:tab w:val="left" w:pos="-720"/>
        </w:tabs>
        <w:spacing w:after="0"/>
        <w:jc w:val="both"/>
        <w:rPr>
          <w:rFonts w:ascii="Arial" w:eastAsia="Times New Roman" w:hAnsi="Arial" w:cs="Arial"/>
          <w:b/>
          <w:sz w:val="24"/>
          <w:szCs w:val="24"/>
          <w:lang w:val="de-DE" w:eastAsia="de-DE"/>
        </w:rPr>
      </w:pPr>
    </w:p>
    <w:p w14:paraId="68225AC5" w14:textId="77777777" w:rsidR="00BD0A9E" w:rsidRPr="00347A4B" w:rsidRDefault="00BD0A9E" w:rsidP="00BD0A9E">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090124E4" w14:textId="0C08F20A" w:rsidR="00BD0A9E" w:rsidRDefault="00BD0A9E" w:rsidP="00BD0A9E">
      <w:pPr>
        <w:tabs>
          <w:tab w:val="left" w:pos="4678"/>
        </w:tabs>
        <w:spacing w:after="0"/>
        <w:ind w:left="4680" w:hanging="4680"/>
        <w:rPr>
          <w:rFonts w:ascii="Arial" w:eastAsia="Times New Roman" w:hAnsi="Arial" w:cs="Arial"/>
          <w:lang w:val="de-DE" w:eastAsia="de-DE"/>
        </w:rPr>
      </w:pPr>
      <w:r w:rsidRPr="00837073">
        <w:rPr>
          <w:rFonts w:ascii="Arial" w:hAnsi="Arial"/>
        </w:rPr>
        <w:fldChar w:fldCharType="begin">
          <w:ffData>
            <w:name w:val="Kontrollkästchen5"/>
            <w:enabled/>
            <w:calcOnExit w:val="0"/>
            <w:checkBox>
              <w:sizeAuto/>
              <w:default w:val="0"/>
            </w:checkBox>
          </w:ffData>
        </w:fldChar>
      </w:r>
      <w:r w:rsidRPr="00087FFB">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087FFB">
        <w:rPr>
          <w:rFonts w:ascii="Arial" w:hAnsi="Arial"/>
        </w:rPr>
        <w:t xml:space="preserve"> </w:t>
      </w:r>
      <w:r>
        <w:rPr>
          <w:rFonts w:ascii="Arial" w:eastAsia="Times New Roman" w:hAnsi="Arial" w:cs="Arial"/>
          <w:lang w:val="de-DE" w:eastAsia="de-DE"/>
        </w:rPr>
        <w:t>Kategorie A (</w:t>
      </w:r>
      <w:r w:rsidR="00B62804">
        <w:rPr>
          <w:rFonts w:ascii="Arial" w:eastAsia="Times New Roman" w:hAnsi="Arial" w:cs="Arial"/>
          <w:lang w:val="de-DE" w:eastAsia="de-DE"/>
        </w:rPr>
        <w:t>45 Monate</w:t>
      </w:r>
      <w:r>
        <w:rPr>
          <w:rFonts w:ascii="Arial" w:eastAsia="Times New Roman" w:hAnsi="Arial" w:cs="Arial"/>
          <w:lang w:val="de-DE" w:eastAsia="de-DE"/>
        </w:rPr>
        <w:t>)</w:t>
      </w:r>
    </w:p>
    <w:p w14:paraId="0BF0FE4C" w14:textId="4F69C03A" w:rsidR="00BD0A9E" w:rsidRPr="00CC693A" w:rsidRDefault="00BD0A9E" w:rsidP="00BD0A9E">
      <w:pPr>
        <w:tabs>
          <w:tab w:val="left" w:pos="4678"/>
        </w:tabs>
        <w:spacing w:after="0"/>
        <w:ind w:left="4680" w:hanging="4680"/>
        <w:rPr>
          <w:rFonts w:ascii="Arial" w:eastAsia="Times New Roman" w:hAnsi="Arial" w:cs="Arial"/>
          <w:lang w:val="de-DE" w:eastAsia="de-DE"/>
        </w:rPr>
      </w:pPr>
      <w:r w:rsidRPr="00837073">
        <w:rPr>
          <w:rFonts w:ascii="Arial" w:hAnsi="Arial"/>
        </w:rPr>
        <w:fldChar w:fldCharType="begin">
          <w:ffData>
            <w:name w:val="Kontrollkästchen5"/>
            <w:enabled/>
            <w:calcOnExit w:val="0"/>
            <w:checkBox>
              <w:sizeAuto/>
              <w:default w:val="0"/>
            </w:checkBox>
          </w:ffData>
        </w:fldChar>
      </w:r>
      <w:r w:rsidRPr="00087FFB">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087FFB">
        <w:rPr>
          <w:rFonts w:ascii="Arial" w:hAnsi="Arial"/>
        </w:rPr>
        <w:t xml:space="preserve"> </w:t>
      </w:r>
      <w:r>
        <w:rPr>
          <w:rFonts w:ascii="Arial" w:eastAsia="Times New Roman" w:hAnsi="Arial" w:cs="Arial"/>
          <w:lang w:val="de-DE" w:eastAsia="de-DE"/>
        </w:rPr>
        <w:t>Kategorie B (</w:t>
      </w:r>
      <w:r w:rsidR="00B62804">
        <w:rPr>
          <w:rFonts w:ascii="Arial" w:eastAsia="Times New Roman" w:hAnsi="Arial" w:cs="Arial"/>
          <w:lang w:val="de-DE" w:eastAsia="de-DE"/>
        </w:rPr>
        <w:t>24 Monate</w:t>
      </w:r>
      <w:r>
        <w:rPr>
          <w:rFonts w:ascii="Arial" w:eastAsia="Times New Roman" w:hAnsi="Arial" w:cs="Arial"/>
          <w:lang w:val="de-DE" w:eastAsia="de-DE"/>
        </w:rPr>
        <w:t>)</w:t>
      </w:r>
    </w:p>
    <w:p w14:paraId="37585751" w14:textId="77777777" w:rsidR="00BD0A9E" w:rsidRDefault="00BD0A9E" w:rsidP="00BD0A9E">
      <w:pPr>
        <w:spacing w:after="0"/>
        <w:rPr>
          <w:rFonts w:ascii="Arial" w:hAnsi="Arial" w:cs="Arial"/>
        </w:rPr>
      </w:pPr>
    </w:p>
    <w:p w14:paraId="531A909F" w14:textId="77777777" w:rsidR="00BD0A9E" w:rsidRDefault="00BD0A9E" w:rsidP="00BD0A9E">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3D2B0791" w14:textId="77777777" w:rsidR="00BD0A9E" w:rsidRDefault="00BD0A9E" w:rsidP="00BD0A9E">
      <w:pPr>
        <w:spacing w:after="0"/>
        <w:rPr>
          <w:rFonts w:ascii="Arial" w:hAnsi="Arial" w:cs="Arial"/>
        </w:rPr>
      </w:pPr>
    </w:p>
    <w:tbl>
      <w:tblPr>
        <w:tblW w:w="1006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364"/>
        <w:gridCol w:w="1701"/>
      </w:tblGrid>
      <w:tr w:rsidR="00BD0A9E" w:rsidRPr="00444149" w14:paraId="12B82A94" w14:textId="77777777" w:rsidTr="00731E33">
        <w:tc>
          <w:tcPr>
            <w:tcW w:w="8364" w:type="dxa"/>
          </w:tcPr>
          <w:p w14:paraId="36CE1D6B" w14:textId="77777777" w:rsidR="00BD0A9E" w:rsidRPr="009F5F21" w:rsidRDefault="00BD0A9E" w:rsidP="00DF282F">
            <w:pPr>
              <w:keepNext/>
              <w:tabs>
                <w:tab w:val="left" w:pos="851"/>
                <w:tab w:val="left" w:pos="1276"/>
              </w:tabs>
              <w:spacing w:line="280" w:lineRule="atLeast"/>
              <w:jc w:val="both"/>
              <w:outlineLvl w:val="6"/>
              <w:rPr>
                <w:rFonts w:ascii="Arial" w:hAnsi="Arial" w:cs="Arial"/>
                <w:b/>
              </w:rPr>
            </w:pPr>
            <w:r w:rsidRPr="009F5F21">
              <w:rPr>
                <w:rFonts w:ascii="Arial" w:hAnsi="Arial" w:cs="Arial"/>
                <w:b/>
              </w:rPr>
              <w:t>Eigenschaft der Weiterbildungsstätte</w:t>
            </w:r>
          </w:p>
        </w:tc>
        <w:tc>
          <w:tcPr>
            <w:tcW w:w="1701" w:type="dxa"/>
          </w:tcPr>
          <w:p w14:paraId="1C4B6040" w14:textId="77777777" w:rsidR="00BD0A9E" w:rsidRPr="00444149" w:rsidRDefault="00BD0A9E" w:rsidP="00E27449">
            <w:pPr>
              <w:keepNext/>
              <w:tabs>
                <w:tab w:val="left" w:pos="851"/>
                <w:tab w:val="left" w:pos="1276"/>
              </w:tabs>
              <w:spacing w:after="0" w:line="280" w:lineRule="atLeast"/>
              <w:jc w:val="center"/>
              <w:outlineLvl w:val="6"/>
              <w:rPr>
                <w:rFonts w:ascii="Arial" w:hAnsi="Arial" w:cs="Arial"/>
                <w:b/>
              </w:rPr>
            </w:pPr>
            <w:r w:rsidRPr="00444149">
              <w:rPr>
                <w:rFonts w:ascii="Arial" w:hAnsi="Arial" w:cs="Arial"/>
                <w:b/>
              </w:rPr>
              <w:t>Ihre Angaben</w:t>
            </w:r>
          </w:p>
        </w:tc>
      </w:tr>
      <w:tr w:rsidR="00F34828" w:rsidRPr="003C2CE2" w14:paraId="7DDCC0D3" w14:textId="77777777" w:rsidTr="00731E33">
        <w:tc>
          <w:tcPr>
            <w:tcW w:w="8364" w:type="dxa"/>
          </w:tcPr>
          <w:p w14:paraId="3E463380" w14:textId="7867B1B4" w:rsidR="00F34828" w:rsidRPr="003C2CE2" w:rsidRDefault="00F34828" w:rsidP="00F34828">
            <w:pPr>
              <w:keepNext/>
              <w:tabs>
                <w:tab w:val="left" w:pos="851"/>
                <w:tab w:val="left" w:pos="1276"/>
              </w:tabs>
              <w:spacing w:line="280" w:lineRule="atLeast"/>
              <w:jc w:val="both"/>
              <w:outlineLvl w:val="6"/>
              <w:rPr>
                <w:rFonts w:ascii="Arial" w:hAnsi="Arial" w:cs="Arial"/>
                <w:b/>
              </w:rPr>
            </w:pPr>
            <w:r>
              <w:t>Durchführung von forensisch-klinischen Untersuchungen, Legalinspektionen und forensischen Obduktionen, inkl. 24h-Pikettdienstbetrieb</w:t>
            </w:r>
          </w:p>
        </w:tc>
        <w:tc>
          <w:tcPr>
            <w:tcW w:w="1701" w:type="dxa"/>
            <w:vAlign w:val="center"/>
          </w:tcPr>
          <w:p w14:paraId="26329722" w14:textId="6375CF31" w:rsidR="00F34828" w:rsidRPr="00E77C75" w:rsidRDefault="00F34828" w:rsidP="00F34828">
            <w:pPr>
              <w:spacing w:after="0"/>
              <w:rPr>
                <w:rFonts w:ascii="Arial" w:eastAsia="Times New Roman" w:hAnsi="Arial" w:cs="Arial"/>
                <w:lang w:val="de-DE" w:eastAsia="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F34828" w:rsidRPr="003C2CE2" w14:paraId="1701B3F9" w14:textId="77777777" w:rsidTr="00731E33">
        <w:tc>
          <w:tcPr>
            <w:tcW w:w="8364" w:type="dxa"/>
          </w:tcPr>
          <w:p w14:paraId="18DE57D0" w14:textId="3D193F1A" w:rsidR="00F34828" w:rsidRPr="003C2CE2" w:rsidRDefault="00F34828" w:rsidP="00F34828">
            <w:pPr>
              <w:keepNext/>
              <w:tabs>
                <w:tab w:val="left" w:pos="851"/>
                <w:tab w:val="left" w:pos="1276"/>
              </w:tabs>
              <w:spacing w:line="280" w:lineRule="atLeast"/>
              <w:outlineLvl w:val="6"/>
              <w:rPr>
                <w:rFonts w:ascii="Arial" w:hAnsi="Arial" w:cs="Arial"/>
              </w:rPr>
            </w:pPr>
            <w:r>
              <w:t>Erstellung von rechtsmedizinischen Gutachten zu forensisch-klinischen Untersuchungen, Legalinspektionen, forensisch-klinischen Obduktionen sowie Aktengutachten im Auftrag von Staatsanwaltschaften</w:t>
            </w:r>
          </w:p>
        </w:tc>
        <w:tc>
          <w:tcPr>
            <w:tcW w:w="1701" w:type="dxa"/>
            <w:vAlign w:val="center"/>
          </w:tcPr>
          <w:p w14:paraId="24DB9577" w14:textId="24FFE717" w:rsidR="00F34828" w:rsidRPr="003C6B48" w:rsidRDefault="00F34828" w:rsidP="00F34828">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2A314D" w:rsidRPr="003C2CE2" w14:paraId="4A59AA53" w14:textId="77777777" w:rsidTr="00FD584A">
        <w:tc>
          <w:tcPr>
            <w:tcW w:w="8364" w:type="dxa"/>
            <w:vAlign w:val="center"/>
          </w:tcPr>
          <w:p w14:paraId="58B6B5AC" w14:textId="77777777" w:rsidR="002A314D" w:rsidRDefault="002A314D" w:rsidP="008504F8">
            <w:pPr>
              <w:spacing w:line="280" w:lineRule="atLeast"/>
              <w:rPr>
                <w:rFonts w:ascii="Arial" w:hAnsi="Arial" w:cs="Arial"/>
                <w:b/>
              </w:rPr>
            </w:pPr>
          </w:p>
        </w:tc>
        <w:tc>
          <w:tcPr>
            <w:tcW w:w="1701" w:type="dxa"/>
            <w:vAlign w:val="center"/>
          </w:tcPr>
          <w:p w14:paraId="746463E8" w14:textId="77777777" w:rsidR="002A314D" w:rsidRPr="003C6B48" w:rsidRDefault="002A314D" w:rsidP="008504F8">
            <w:pPr>
              <w:spacing w:after="0"/>
              <w:rPr>
                <w:lang w:val="de-DE"/>
              </w:rPr>
            </w:pPr>
          </w:p>
        </w:tc>
      </w:tr>
      <w:tr w:rsidR="008504F8" w:rsidRPr="003C2CE2" w14:paraId="110E28B7" w14:textId="77777777" w:rsidTr="00FD584A">
        <w:tc>
          <w:tcPr>
            <w:tcW w:w="8364" w:type="dxa"/>
            <w:vAlign w:val="center"/>
          </w:tcPr>
          <w:p w14:paraId="6058B302" w14:textId="53F7E55A" w:rsidR="008504F8" w:rsidRPr="003C2CE2" w:rsidRDefault="008504F8" w:rsidP="008504F8">
            <w:pPr>
              <w:spacing w:line="280" w:lineRule="atLeast"/>
              <w:rPr>
                <w:rFonts w:ascii="Arial" w:hAnsi="Arial" w:cs="Arial"/>
              </w:rPr>
            </w:pPr>
            <w:r>
              <w:rPr>
                <w:rFonts w:ascii="Arial" w:hAnsi="Arial" w:cs="Arial"/>
                <w:b/>
              </w:rPr>
              <w:t>Ärztliche Mitarbeiterinnen und Mitarbeiter</w:t>
            </w:r>
          </w:p>
        </w:tc>
        <w:tc>
          <w:tcPr>
            <w:tcW w:w="1701" w:type="dxa"/>
            <w:vAlign w:val="center"/>
          </w:tcPr>
          <w:p w14:paraId="45D82B9E" w14:textId="43690B0C" w:rsidR="008504F8" w:rsidRPr="003C6B48" w:rsidRDefault="008504F8" w:rsidP="008504F8">
            <w:pPr>
              <w:spacing w:after="0"/>
              <w:rPr>
                <w:lang w:val="de-DE"/>
              </w:rPr>
            </w:pPr>
          </w:p>
        </w:tc>
      </w:tr>
      <w:tr w:rsidR="00081942" w:rsidRPr="003C2CE2" w14:paraId="0670F97D" w14:textId="77777777" w:rsidTr="00731E33">
        <w:tc>
          <w:tcPr>
            <w:tcW w:w="8364" w:type="dxa"/>
          </w:tcPr>
          <w:p w14:paraId="673C9F90" w14:textId="13F09875" w:rsidR="00081942" w:rsidRPr="003C2CE2" w:rsidRDefault="00081942" w:rsidP="00081942">
            <w:pPr>
              <w:spacing w:line="280" w:lineRule="atLeast"/>
              <w:rPr>
                <w:rFonts w:ascii="Arial" w:hAnsi="Arial" w:cs="Arial"/>
              </w:rPr>
            </w:pPr>
            <w:r>
              <w:t>Leiterin / Leiter der Weiterbildungsstätte mit Facharzttitel in Rechtsmedizin, vollamtlich (mind. 80%) an der Institution in der Rechtsmedizin tätig (kann im Job-Sharing von 2 Co-Leiterinnen / Co-Leitern wahrgenommen werden, zusammen mindestens 100% Anstellung)</w:t>
            </w:r>
          </w:p>
        </w:tc>
        <w:tc>
          <w:tcPr>
            <w:tcW w:w="1701" w:type="dxa"/>
            <w:vAlign w:val="center"/>
          </w:tcPr>
          <w:p w14:paraId="1BC2422A" w14:textId="0D94515C" w:rsidR="00081942" w:rsidRPr="003C6B48" w:rsidRDefault="00081942" w:rsidP="00081942">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081942" w:rsidRPr="00032AAB" w14:paraId="7D6D6595" w14:textId="77777777" w:rsidTr="00731E33">
        <w:tc>
          <w:tcPr>
            <w:tcW w:w="8364" w:type="dxa"/>
          </w:tcPr>
          <w:p w14:paraId="6402739C" w14:textId="10157E8C" w:rsidR="00081942" w:rsidRPr="00032AAB" w:rsidRDefault="00081942" w:rsidP="00081942">
            <w:pPr>
              <w:keepNext/>
              <w:tabs>
                <w:tab w:val="left" w:pos="851"/>
                <w:tab w:val="left" w:pos="1276"/>
              </w:tabs>
              <w:spacing w:line="280" w:lineRule="atLeast"/>
              <w:outlineLvl w:val="6"/>
              <w:rPr>
                <w:rFonts w:ascii="Arial" w:hAnsi="Arial" w:cs="Arial"/>
              </w:rPr>
            </w:pPr>
            <w:r>
              <w:t>Leiterin / Leiter mit mindestens 2-jähriger Erfahrung als Weiterbildnerin / Weiterbildner auf mindestens Oberarztstufe</w:t>
            </w:r>
          </w:p>
        </w:tc>
        <w:tc>
          <w:tcPr>
            <w:tcW w:w="1701" w:type="dxa"/>
            <w:vAlign w:val="center"/>
          </w:tcPr>
          <w:p w14:paraId="4D1A1A3D" w14:textId="0E01E315" w:rsidR="00081942" w:rsidRPr="000D4F3A" w:rsidRDefault="00081942" w:rsidP="00081942">
            <w:pPr>
              <w:spacing w:after="0"/>
              <w:rPr>
                <w:rFonts w:ascii="Arial" w:eastAsia="Times New Roman" w:hAnsi="Arial" w:cs="Arial"/>
                <w:lang w:val="de-DE" w:eastAsia="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081942" w:rsidRPr="003C2CE2" w14:paraId="2CA4194D" w14:textId="77777777" w:rsidTr="00731E33">
        <w:tc>
          <w:tcPr>
            <w:tcW w:w="8364" w:type="dxa"/>
          </w:tcPr>
          <w:p w14:paraId="371FD4AD" w14:textId="23A4839F" w:rsidR="00081942" w:rsidRPr="003C2CE2" w:rsidRDefault="00081942" w:rsidP="00081942">
            <w:pPr>
              <w:keepNext/>
              <w:tabs>
                <w:tab w:val="left" w:pos="851"/>
                <w:tab w:val="left" w:pos="1276"/>
              </w:tabs>
              <w:spacing w:line="280" w:lineRule="atLeast"/>
              <w:outlineLvl w:val="6"/>
              <w:rPr>
                <w:rFonts w:ascii="Arial" w:hAnsi="Arial" w:cs="Arial"/>
                <w:b/>
                <w:bCs/>
              </w:rPr>
            </w:pPr>
            <w:r>
              <w:rPr>
                <w:lang w:eastAsia="zh-CN"/>
              </w:rPr>
              <w:t>Eine durchgängige Erreichbarkeit eines Facharztes / einer Fachärztin für Rechtsmedizin ist für die Weiterzubildenden gewährleistet</w:t>
            </w:r>
          </w:p>
        </w:tc>
        <w:tc>
          <w:tcPr>
            <w:tcW w:w="1701" w:type="dxa"/>
            <w:vAlign w:val="center"/>
          </w:tcPr>
          <w:p w14:paraId="5B2EC763" w14:textId="7A761043" w:rsidR="00081942" w:rsidRPr="000D4F3A" w:rsidRDefault="00081942" w:rsidP="000D4F3A">
            <w:pPr>
              <w:spacing w:after="0"/>
              <w:rPr>
                <w:rFonts w:ascii="Arial" w:eastAsia="Times New Roman" w:hAnsi="Arial" w:cs="Arial"/>
                <w:lang w:val="de-DE" w:eastAsia="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02B4B347" w14:textId="77777777" w:rsidTr="00731E33">
        <w:tc>
          <w:tcPr>
            <w:tcW w:w="8364" w:type="dxa"/>
          </w:tcPr>
          <w:p w14:paraId="354211F1" w14:textId="058235C5" w:rsidR="00BD0A9E" w:rsidRPr="003C2CE2" w:rsidRDefault="00BD0A9E" w:rsidP="00731E33">
            <w:pPr>
              <w:spacing w:line="280" w:lineRule="atLeast"/>
              <w:rPr>
                <w:rFonts w:ascii="Arial" w:hAnsi="Arial" w:cs="Arial"/>
              </w:rPr>
            </w:pPr>
          </w:p>
        </w:tc>
        <w:tc>
          <w:tcPr>
            <w:tcW w:w="1701" w:type="dxa"/>
            <w:vAlign w:val="center"/>
          </w:tcPr>
          <w:p w14:paraId="42B707D8" w14:textId="73E3CED2" w:rsidR="00BD0A9E" w:rsidRPr="003C6B48" w:rsidRDefault="00BD0A9E" w:rsidP="00E27449">
            <w:pPr>
              <w:spacing w:after="0"/>
              <w:rPr>
                <w:lang w:val="de-DE"/>
              </w:rPr>
            </w:pPr>
          </w:p>
        </w:tc>
      </w:tr>
      <w:tr w:rsidR="00CB1D87" w:rsidRPr="003C2CE2" w14:paraId="4C151D74" w14:textId="77777777" w:rsidTr="00314A54">
        <w:tc>
          <w:tcPr>
            <w:tcW w:w="8364" w:type="dxa"/>
            <w:vAlign w:val="center"/>
          </w:tcPr>
          <w:p w14:paraId="591A918E" w14:textId="2C8C8A35" w:rsidR="00CB1D87" w:rsidRPr="003C2CE2" w:rsidRDefault="00CB1D87" w:rsidP="00CB1D87">
            <w:pPr>
              <w:spacing w:line="280" w:lineRule="atLeast"/>
              <w:rPr>
                <w:rFonts w:ascii="Arial" w:hAnsi="Arial" w:cs="Arial"/>
              </w:rPr>
            </w:pPr>
            <w:r>
              <w:rPr>
                <w:rFonts w:ascii="Arial" w:hAnsi="Arial" w:cs="Arial"/>
                <w:b/>
              </w:rPr>
              <w:t>Theoretische und p</w:t>
            </w:r>
            <w:r w:rsidRPr="00387B9F">
              <w:rPr>
                <w:rFonts w:ascii="Arial" w:hAnsi="Arial" w:cs="Arial"/>
                <w:b/>
              </w:rPr>
              <w:t>raktische Weiterbildung</w:t>
            </w:r>
          </w:p>
        </w:tc>
        <w:tc>
          <w:tcPr>
            <w:tcW w:w="1701" w:type="dxa"/>
            <w:vAlign w:val="center"/>
          </w:tcPr>
          <w:p w14:paraId="6B4EE0DB" w14:textId="77777777" w:rsidR="00CB1D87" w:rsidRPr="003C6B48" w:rsidRDefault="00CB1D87" w:rsidP="00CB1D87">
            <w:pPr>
              <w:spacing w:after="0"/>
              <w:rPr>
                <w:lang w:val="de-DE"/>
              </w:rPr>
            </w:pPr>
          </w:p>
        </w:tc>
      </w:tr>
      <w:tr w:rsidR="000D4F3A" w:rsidRPr="003C2CE2" w14:paraId="04C874F0" w14:textId="77777777" w:rsidTr="00731E33">
        <w:tc>
          <w:tcPr>
            <w:tcW w:w="8364" w:type="dxa"/>
          </w:tcPr>
          <w:p w14:paraId="23E6276F" w14:textId="58F7A753" w:rsidR="000D4F3A" w:rsidRPr="003C2CE2" w:rsidRDefault="000D4F3A" w:rsidP="000D4F3A">
            <w:pPr>
              <w:spacing w:line="280" w:lineRule="atLeast"/>
              <w:rPr>
                <w:rFonts w:ascii="Arial" w:hAnsi="Arial" w:cs="Arial"/>
              </w:rPr>
            </w:pPr>
            <w:r>
              <w:rPr>
                <w:lang w:eastAsia="zh-CN"/>
              </w:rPr>
              <w:t xml:space="preserve">Vermittlung des gesamten Lernzielkatalogs (vgl. Ziffer 3 des Weiterbildungsprogramms) </w:t>
            </w:r>
          </w:p>
        </w:tc>
        <w:tc>
          <w:tcPr>
            <w:tcW w:w="1701" w:type="dxa"/>
            <w:vAlign w:val="center"/>
          </w:tcPr>
          <w:p w14:paraId="4F838D16" w14:textId="29372FF0" w:rsidR="000D4F3A" w:rsidRPr="003C6B48" w:rsidRDefault="000D4F3A" w:rsidP="000D4F3A">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0D4F3A" w:rsidRPr="003C2CE2" w14:paraId="681D5C99" w14:textId="77777777" w:rsidTr="00731E33">
        <w:tc>
          <w:tcPr>
            <w:tcW w:w="8364" w:type="dxa"/>
          </w:tcPr>
          <w:p w14:paraId="6AACE993" w14:textId="2FDB137D" w:rsidR="000D4F3A" w:rsidRPr="003C2CE2" w:rsidRDefault="000D4F3A" w:rsidP="000D4F3A">
            <w:pPr>
              <w:spacing w:line="280" w:lineRule="atLeast"/>
              <w:rPr>
                <w:rFonts w:ascii="Arial" w:hAnsi="Arial" w:cs="Arial"/>
              </w:rPr>
            </w:pPr>
            <w:r w:rsidRPr="003E57C3">
              <w:rPr>
                <w:rFonts w:ascii="Arial" w:eastAsia="Times New Roman" w:hAnsi="Arial" w:cs="Arial"/>
                <w:color w:val="000000"/>
                <w:lang w:eastAsia="zh-CN"/>
              </w:rPr>
              <w:t>Vermittlung eines Teils der Weiterbildung</w:t>
            </w:r>
          </w:p>
        </w:tc>
        <w:tc>
          <w:tcPr>
            <w:tcW w:w="1701" w:type="dxa"/>
            <w:vAlign w:val="center"/>
          </w:tcPr>
          <w:p w14:paraId="06899B74" w14:textId="4536CC33" w:rsidR="000D4F3A" w:rsidRPr="003C6B48" w:rsidRDefault="000D4F3A" w:rsidP="000D4F3A">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0D4F3A" w:rsidRPr="003C2CE2" w14:paraId="151C2C4B" w14:textId="77777777" w:rsidTr="00F866FC">
        <w:tc>
          <w:tcPr>
            <w:tcW w:w="8364" w:type="dxa"/>
          </w:tcPr>
          <w:p w14:paraId="4AB01CFD" w14:textId="02877150" w:rsidR="000D4F3A" w:rsidRPr="003C2CE2" w:rsidRDefault="000D4F3A" w:rsidP="000D4F3A">
            <w:pPr>
              <w:spacing w:line="280" w:lineRule="atLeast"/>
              <w:rPr>
                <w:rFonts w:ascii="Arial" w:hAnsi="Arial" w:cs="Arial"/>
              </w:rPr>
            </w:pPr>
            <w:r w:rsidRPr="0070787A">
              <w:t>Möglichkeit zu wissenschaftlicher Tätigkeit</w:t>
            </w:r>
          </w:p>
        </w:tc>
        <w:tc>
          <w:tcPr>
            <w:tcW w:w="1701" w:type="dxa"/>
            <w:vAlign w:val="center"/>
          </w:tcPr>
          <w:p w14:paraId="61550135" w14:textId="200397C0" w:rsidR="000D4F3A" w:rsidRPr="00F866FC" w:rsidRDefault="000D4F3A" w:rsidP="000D4F3A">
            <w:pPr>
              <w:spacing w:after="0"/>
              <w:rPr>
                <w:rFonts w:ascii="Arial" w:hAnsi="Arial" w:cs="Arial"/>
                <w:noProof/>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294287" w:rsidRPr="003C2CE2" w14:paraId="56C25A95" w14:textId="77777777" w:rsidTr="00731E33">
        <w:tc>
          <w:tcPr>
            <w:tcW w:w="8364" w:type="dxa"/>
          </w:tcPr>
          <w:p w14:paraId="030811F5" w14:textId="7CA9E5EC" w:rsidR="00294287" w:rsidRPr="000F5A13" w:rsidRDefault="00294287" w:rsidP="001B6225">
            <w:pPr>
              <w:tabs>
                <w:tab w:val="left" w:pos="851"/>
                <w:tab w:val="center" w:pos="4819"/>
                <w:tab w:val="right" w:pos="9071"/>
              </w:tabs>
              <w:spacing w:after="0" w:line="280" w:lineRule="atLeast"/>
              <w:jc w:val="both"/>
              <w:rPr>
                <w:rFonts w:cs="Arial"/>
              </w:rPr>
            </w:pPr>
            <w:r>
              <w:rPr>
                <w:rFonts w:cs="Arial"/>
              </w:rPr>
              <w:t xml:space="preserve">Strukturierte Weiterbildung in </w:t>
            </w:r>
            <w:r w:rsidR="001B6225">
              <w:rPr>
                <w:rFonts w:cs="Arial"/>
              </w:rPr>
              <w:t xml:space="preserve">Rechtsmedizin </w:t>
            </w:r>
            <w:r>
              <w:rPr>
                <w:rFonts w:cs="Arial"/>
              </w:rPr>
              <w:t>(</w:t>
            </w:r>
            <w:r w:rsidRPr="00361404">
              <w:rPr>
                <w:rFonts w:cs="Arial"/>
              </w:rPr>
              <w:t>Auslegung gemäss «</w:t>
            </w:r>
            <w:hyperlink r:id="rId17" w:history="1">
              <w:r w:rsidRPr="00361404">
                <w:rPr>
                  <w:rStyle w:val="Hyperlink"/>
                  <w:rFonts w:cs="Arial"/>
                </w:rPr>
                <w:t>Was ist unter strukturierter Weiterbildung zu verstehen?</w:t>
              </w:r>
            </w:hyperlink>
            <w:r>
              <w:rPr>
                <w:rFonts w:cs="Arial"/>
              </w:rPr>
              <w:t>»)</w:t>
            </w:r>
          </w:p>
        </w:tc>
        <w:tc>
          <w:tcPr>
            <w:tcW w:w="1701" w:type="dxa"/>
            <w:vAlign w:val="center"/>
          </w:tcPr>
          <w:p w14:paraId="456D7E23" w14:textId="77777777" w:rsidR="00294287" w:rsidRDefault="00294287" w:rsidP="00294287">
            <w:pPr>
              <w:tabs>
                <w:tab w:val="left" w:pos="646"/>
              </w:tabs>
              <w:spacing w:after="0"/>
              <w:jc w:val="center"/>
              <w:rPr>
                <w:rFonts w:ascii="Arial" w:hAnsi="Arial" w:cs="Arial"/>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p w14:paraId="67A597ED" w14:textId="148CEB4B" w:rsidR="00294287" w:rsidRPr="003C6B48" w:rsidRDefault="00294287" w:rsidP="00294287">
            <w:pPr>
              <w:spacing w:after="0"/>
              <w:jc w:val="center"/>
              <w:rPr>
                <w:lang w:val="de-DE"/>
              </w:rPr>
            </w:pPr>
            <w:r>
              <w:rPr>
                <w:rFonts w:cstheme="minorHAnsi"/>
              </w:rPr>
              <w:t>h / Woche</w:t>
            </w:r>
          </w:p>
        </w:tc>
      </w:tr>
      <w:tr w:rsidR="00294287" w:rsidRPr="003C2CE2" w14:paraId="798D7FD6" w14:textId="77777777" w:rsidTr="00731E33">
        <w:tc>
          <w:tcPr>
            <w:tcW w:w="8364" w:type="dxa"/>
          </w:tcPr>
          <w:p w14:paraId="7919DDCB" w14:textId="58A7AA84" w:rsidR="00294287" w:rsidRPr="003C2CE2" w:rsidRDefault="00B66ECF" w:rsidP="00294287">
            <w:pPr>
              <w:spacing w:line="280" w:lineRule="atLeast"/>
              <w:rPr>
                <w:rFonts w:ascii="Arial" w:hAnsi="Arial" w:cs="Arial"/>
              </w:rPr>
            </w:pPr>
            <w:r>
              <w:rPr>
                <w:lang w:eastAsia="zh-CN"/>
              </w:rPr>
              <w:t>Zugang zu rechtsmedizinischer Fachliteratur und den wichtigsten rechtsmedizinischen wissenschaftlichen Fachzeitschriften</w:t>
            </w:r>
          </w:p>
        </w:tc>
        <w:tc>
          <w:tcPr>
            <w:tcW w:w="1701" w:type="dxa"/>
            <w:vAlign w:val="center"/>
          </w:tcPr>
          <w:p w14:paraId="705EA283" w14:textId="1283C6EC" w:rsidR="00294287" w:rsidRPr="003C6B48" w:rsidRDefault="00294287" w:rsidP="00294287">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Pr="000A2CD2">
              <w:rPr>
                <w:rFonts w:ascii="Arial" w:eastAsia="Times New Roman" w:hAnsi="Arial" w:cs="Arial"/>
                <w:lang w:val="de-DE" w:eastAsia="de-DE"/>
              </w:rPr>
            </w:r>
            <w:r w:rsidRPr="000A2CD2">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bl>
    <w:p w14:paraId="0FDF0467" w14:textId="77777777" w:rsidR="00BD0A9E" w:rsidRDefault="00BD0A9E" w:rsidP="00294287">
      <w:pPr>
        <w:tabs>
          <w:tab w:val="left" w:pos="5103"/>
        </w:tabs>
        <w:spacing w:after="0"/>
        <w:rPr>
          <w:rFonts w:ascii="Arial" w:eastAsia="Times New Roman" w:hAnsi="Arial" w:cs="Arial"/>
          <w:lang w:val="de-DE" w:eastAsia="de-DE"/>
        </w:rPr>
      </w:pPr>
    </w:p>
    <w:sectPr w:rsidR="00BD0A9E"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4C496" w14:textId="77777777" w:rsidR="006C4225" w:rsidRDefault="006C4225" w:rsidP="00E177D4">
      <w:pPr>
        <w:spacing w:after="0"/>
      </w:pPr>
      <w:r>
        <w:separator/>
      </w:r>
    </w:p>
  </w:endnote>
  <w:endnote w:type="continuationSeparator" w:id="0">
    <w:p w14:paraId="69BB6A98" w14:textId="77777777" w:rsidR="006C4225" w:rsidRDefault="006C422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0ECC" w14:textId="56348A1E" w:rsidR="009A2F57" w:rsidRPr="00847F74" w:rsidRDefault="008F4B94" w:rsidP="00847F74">
    <w:pPr>
      <w:pStyle w:val="Fuzeile"/>
      <w:tabs>
        <w:tab w:val="clear" w:pos="4536"/>
        <w:tab w:val="clear" w:pos="9072"/>
      </w:tabs>
      <w:rPr>
        <w:sz w:val="15"/>
        <w:szCs w:val="15"/>
        <w:lang w:val="de-DE"/>
      </w:rPr>
    </w:pPr>
    <w:r>
      <w:rPr>
        <w:rFonts w:ascii="Arial" w:hAnsi="Arial"/>
        <w:noProof/>
        <w:color w:val="3C5587" w:themeColor="accent1"/>
        <w:sz w:val="15"/>
        <w:szCs w:val="15"/>
        <w:lang w:val="fr-CH"/>
      </w:rPr>
      <w:t>rev. 1.1.2025</w:t>
    </w:r>
    <w:r w:rsidR="00AF6B1B" w:rsidRPr="00AF6B1B">
      <w:rPr>
        <w:rFonts w:ascii="Arial" w:hAnsi="Arial"/>
        <w:noProof/>
        <w:color w:val="3C5587" w:themeColor="accent1"/>
        <w:sz w:val="15"/>
        <w:szCs w:val="15"/>
        <w:lang w:val="fr-CH"/>
      </w:rPr>
      <w:t>/</w:t>
    </w:r>
    <w:r>
      <w:rPr>
        <w:rFonts w:ascii="Arial" w:hAnsi="Arial"/>
        <w:noProof/>
        <w:color w:val="3C5587" w:themeColor="accent1"/>
        <w:sz w:val="15"/>
        <w:szCs w:val="15"/>
        <w:lang w:val="fr-CH"/>
      </w:rPr>
      <w:t>6.1.2025</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15DC" w14:textId="77777777" w:rsidR="008F4A87" w:rsidRDefault="00F66459" w:rsidP="008F4A87">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39755D8" w:rsidR="0097452E" w:rsidRPr="008F4A87" w:rsidRDefault="00F66459" w:rsidP="008F4A87">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B9534" w14:textId="77777777" w:rsidR="006C4225" w:rsidRDefault="006C4225" w:rsidP="00E177D4">
      <w:pPr>
        <w:spacing w:after="0"/>
      </w:pPr>
      <w:r>
        <w:separator/>
      </w:r>
    </w:p>
  </w:footnote>
  <w:footnote w:type="continuationSeparator" w:id="0">
    <w:p w14:paraId="66421D05" w14:textId="77777777" w:rsidR="006C4225" w:rsidRDefault="006C4225"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D4EE42A0"/>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A7206CB"/>
    <w:multiLevelType w:val="hybridMultilevel"/>
    <w:tmpl w:val="ABAA1E90"/>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6"/>
  </w:num>
  <w:num w:numId="4" w16cid:durableId="1977100223">
    <w:abstractNumId w:val="6"/>
  </w:num>
  <w:num w:numId="5" w16cid:durableId="1263369768">
    <w:abstractNumId w:val="16"/>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1"/>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4"/>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6"/>
  </w:num>
  <w:num w:numId="25" w16cid:durableId="15466652">
    <w:abstractNumId w:val="19"/>
  </w:num>
  <w:num w:numId="26" w16cid:durableId="714232155">
    <w:abstractNumId w:val="23"/>
  </w:num>
  <w:num w:numId="27" w16cid:durableId="36898598">
    <w:abstractNumId w:val="0"/>
  </w:num>
  <w:num w:numId="28" w16cid:durableId="1880318448">
    <w:abstractNumId w:val="12"/>
  </w:num>
  <w:num w:numId="29" w16cid:durableId="842621233">
    <w:abstractNumId w:val="22"/>
  </w:num>
  <w:num w:numId="30" w16cid:durableId="71265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ocumentProtection w:edit="forms" w:enforcement="1" w:cryptProviderType="rsaAES" w:cryptAlgorithmClass="hash" w:cryptAlgorithmType="typeAny" w:cryptAlgorithmSid="14" w:cryptSpinCount="100000" w:hash="8/wi/rz7jj1Gm+cPBEJ6aw4jo/ZSuaq+HUQguJLdfHfi5aT9aO1WvSSqkoVPgEHajSCLf2hmhftnVOu19baXAA==" w:salt="suqrkgMRean1FUkIF3S6kw=="/>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2AAB"/>
    <w:rsid w:val="000332AF"/>
    <w:rsid w:val="00036E20"/>
    <w:rsid w:val="00044C7D"/>
    <w:rsid w:val="00047502"/>
    <w:rsid w:val="000508F4"/>
    <w:rsid w:val="000509D1"/>
    <w:rsid w:val="00054ED7"/>
    <w:rsid w:val="00061C59"/>
    <w:rsid w:val="00070180"/>
    <w:rsid w:val="00070359"/>
    <w:rsid w:val="00070850"/>
    <w:rsid w:val="00075CD0"/>
    <w:rsid w:val="0008149B"/>
    <w:rsid w:val="00081942"/>
    <w:rsid w:val="00085909"/>
    <w:rsid w:val="000B1A9F"/>
    <w:rsid w:val="000B30B5"/>
    <w:rsid w:val="000C03E2"/>
    <w:rsid w:val="000C33C5"/>
    <w:rsid w:val="000C771F"/>
    <w:rsid w:val="000D4F3A"/>
    <w:rsid w:val="000E4FAA"/>
    <w:rsid w:val="000E674C"/>
    <w:rsid w:val="000F5A13"/>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40D2"/>
    <w:rsid w:val="00167A3C"/>
    <w:rsid w:val="001712DD"/>
    <w:rsid w:val="0017770D"/>
    <w:rsid w:val="00182F37"/>
    <w:rsid w:val="00186B0E"/>
    <w:rsid w:val="001A55AB"/>
    <w:rsid w:val="001A60D5"/>
    <w:rsid w:val="001A6E8B"/>
    <w:rsid w:val="001B1410"/>
    <w:rsid w:val="001B1BFA"/>
    <w:rsid w:val="001B6225"/>
    <w:rsid w:val="001B65C2"/>
    <w:rsid w:val="001B6ED1"/>
    <w:rsid w:val="001C1002"/>
    <w:rsid w:val="001D184F"/>
    <w:rsid w:val="001D4061"/>
    <w:rsid w:val="001F11C2"/>
    <w:rsid w:val="001F264A"/>
    <w:rsid w:val="001F5BFB"/>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94287"/>
    <w:rsid w:val="002A314D"/>
    <w:rsid w:val="002A5B42"/>
    <w:rsid w:val="002A7D9F"/>
    <w:rsid w:val="002B225A"/>
    <w:rsid w:val="002C6486"/>
    <w:rsid w:val="002D0B43"/>
    <w:rsid w:val="002D3BCA"/>
    <w:rsid w:val="002D544F"/>
    <w:rsid w:val="002D55F2"/>
    <w:rsid w:val="002D6F6E"/>
    <w:rsid w:val="002E2599"/>
    <w:rsid w:val="002E3D4B"/>
    <w:rsid w:val="002F1C20"/>
    <w:rsid w:val="002F7F9B"/>
    <w:rsid w:val="003018AA"/>
    <w:rsid w:val="00302125"/>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E5565"/>
    <w:rsid w:val="003E647E"/>
    <w:rsid w:val="003F1708"/>
    <w:rsid w:val="003F7567"/>
    <w:rsid w:val="00403385"/>
    <w:rsid w:val="00404E69"/>
    <w:rsid w:val="00407F27"/>
    <w:rsid w:val="004204C0"/>
    <w:rsid w:val="00425E1A"/>
    <w:rsid w:val="004350CF"/>
    <w:rsid w:val="00446AA6"/>
    <w:rsid w:val="00446C5C"/>
    <w:rsid w:val="00465BEB"/>
    <w:rsid w:val="00472FE3"/>
    <w:rsid w:val="004820B8"/>
    <w:rsid w:val="004821AF"/>
    <w:rsid w:val="00497366"/>
    <w:rsid w:val="004B22AC"/>
    <w:rsid w:val="004B6CFF"/>
    <w:rsid w:val="004C11EF"/>
    <w:rsid w:val="004C3DA1"/>
    <w:rsid w:val="004D2768"/>
    <w:rsid w:val="004D6CAF"/>
    <w:rsid w:val="004D7874"/>
    <w:rsid w:val="004E3D20"/>
    <w:rsid w:val="004E3D49"/>
    <w:rsid w:val="004E6C12"/>
    <w:rsid w:val="004F2DD5"/>
    <w:rsid w:val="005201F1"/>
    <w:rsid w:val="00525C2F"/>
    <w:rsid w:val="005301F2"/>
    <w:rsid w:val="00531EAF"/>
    <w:rsid w:val="0053258B"/>
    <w:rsid w:val="005328DB"/>
    <w:rsid w:val="00533471"/>
    <w:rsid w:val="005378DE"/>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41E6"/>
    <w:rsid w:val="005D0091"/>
    <w:rsid w:val="005E266E"/>
    <w:rsid w:val="005F0F50"/>
    <w:rsid w:val="005F4F3F"/>
    <w:rsid w:val="00600312"/>
    <w:rsid w:val="006047ED"/>
    <w:rsid w:val="00604959"/>
    <w:rsid w:val="00606869"/>
    <w:rsid w:val="006075F7"/>
    <w:rsid w:val="00610144"/>
    <w:rsid w:val="0061108D"/>
    <w:rsid w:val="0061201A"/>
    <w:rsid w:val="0061270F"/>
    <w:rsid w:val="00616C97"/>
    <w:rsid w:val="00621E9E"/>
    <w:rsid w:val="00624B17"/>
    <w:rsid w:val="0062532D"/>
    <w:rsid w:val="00627DC1"/>
    <w:rsid w:val="00636B25"/>
    <w:rsid w:val="00641D8A"/>
    <w:rsid w:val="0064421B"/>
    <w:rsid w:val="00646D46"/>
    <w:rsid w:val="00651B85"/>
    <w:rsid w:val="00652A2A"/>
    <w:rsid w:val="006659F7"/>
    <w:rsid w:val="00673B3E"/>
    <w:rsid w:val="006746F8"/>
    <w:rsid w:val="00680523"/>
    <w:rsid w:val="00690F62"/>
    <w:rsid w:val="00697972"/>
    <w:rsid w:val="006A3362"/>
    <w:rsid w:val="006B2FF0"/>
    <w:rsid w:val="006B354F"/>
    <w:rsid w:val="006B4852"/>
    <w:rsid w:val="006C3325"/>
    <w:rsid w:val="006C3810"/>
    <w:rsid w:val="006C4225"/>
    <w:rsid w:val="006D0511"/>
    <w:rsid w:val="006D473C"/>
    <w:rsid w:val="006E17C4"/>
    <w:rsid w:val="006E19CC"/>
    <w:rsid w:val="006E4A1C"/>
    <w:rsid w:val="006E4D26"/>
    <w:rsid w:val="006F7792"/>
    <w:rsid w:val="0070354E"/>
    <w:rsid w:val="007061E9"/>
    <w:rsid w:val="0071335D"/>
    <w:rsid w:val="007226D3"/>
    <w:rsid w:val="007273D2"/>
    <w:rsid w:val="00731E33"/>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2183"/>
    <w:rsid w:val="00834964"/>
    <w:rsid w:val="00847F74"/>
    <w:rsid w:val="008504F8"/>
    <w:rsid w:val="00850AF6"/>
    <w:rsid w:val="00851E49"/>
    <w:rsid w:val="00860577"/>
    <w:rsid w:val="008650E0"/>
    <w:rsid w:val="0086556D"/>
    <w:rsid w:val="00865946"/>
    <w:rsid w:val="008754A3"/>
    <w:rsid w:val="00877371"/>
    <w:rsid w:val="00880B93"/>
    <w:rsid w:val="008814A6"/>
    <w:rsid w:val="00892DC0"/>
    <w:rsid w:val="00895064"/>
    <w:rsid w:val="0089663A"/>
    <w:rsid w:val="008A20FA"/>
    <w:rsid w:val="008A3EDE"/>
    <w:rsid w:val="008B6950"/>
    <w:rsid w:val="008C073A"/>
    <w:rsid w:val="008C0F1B"/>
    <w:rsid w:val="008C7426"/>
    <w:rsid w:val="008D52C8"/>
    <w:rsid w:val="008E7B4A"/>
    <w:rsid w:val="008F4A87"/>
    <w:rsid w:val="008F4B94"/>
    <w:rsid w:val="008F58E8"/>
    <w:rsid w:val="00904314"/>
    <w:rsid w:val="00907F68"/>
    <w:rsid w:val="00926D47"/>
    <w:rsid w:val="00930404"/>
    <w:rsid w:val="00932E75"/>
    <w:rsid w:val="009415D2"/>
    <w:rsid w:val="00954804"/>
    <w:rsid w:val="0096242E"/>
    <w:rsid w:val="0096441F"/>
    <w:rsid w:val="0096780F"/>
    <w:rsid w:val="0097452E"/>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AF6B1B"/>
    <w:rsid w:val="00B01E4D"/>
    <w:rsid w:val="00B05F28"/>
    <w:rsid w:val="00B106A2"/>
    <w:rsid w:val="00B11FDB"/>
    <w:rsid w:val="00B26D27"/>
    <w:rsid w:val="00B271C8"/>
    <w:rsid w:val="00B33034"/>
    <w:rsid w:val="00B35D61"/>
    <w:rsid w:val="00B442BE"/>
    <w:rsid w:val="00B442E9"/>
    <w:rsid w:val="00B46C91"/>
    <w:rsid w:val="00B53D65"/>
    <w:rsid w:val="00B57AF6"/>
    <w:rsid w:val="00B601DB"/>
    <w:rsid w:val="00B627AB"/>
    <w:rsid w:val="00B62804"/>
    <w:rsid w:val="00B62CC1"/>
    <w:rsid w:val="00B6587D"/>
    <w:rsid w:val="00B66ECF"/>
    <w:rsid w:val="00B70A82"/>
    <w:rsid w:val="00B803FC"/>
    <w:rsid w:val="00B97BF7"/>
    <w:rsid w:val="00BA2A7B"/>
    <w:rsid w:val="00BA3A3A"/>
    <w:rsid w:val="00BB2C4C"/>
    <w:rsid w:val="00BB576A"/>
    <w:rsid w:val="00BC000B"/>
    <w:rsid w:val="00BC24FE"/>
    <w:rsid w:val="00BD0A9E"/>
    <w:rsid w:val="00BD1521"/>
    <w:rsid w:val="00BD51C0"/>
    <w:rsid w:val="00BD6F48"/>
    <w:rsid w:val="00BE2672"/>
    <w:rsid w:val="00BE452C"/>
    <w:rsid w:val="00BF361F"/>
    <w:rsid w:val="00BF5981"/>
    <w:rsid w:val="00C06534"/>
    <w:rsid w:val="00C14229"/>
    <w:rsid w:val="00C15F05"/>
    <w:rsid w:val="00C24C6A"/>
    <w:rsid w:val="00C24E74"/>
    <w:rsid w:val="00C30F54"/>
    <w:rsid w:val="00C334FB"/>
    <w:rsid w:val="00C363E0"/>
    <w:rsid w:val="00C56968"/>
    <w:rsid w:val="00C57D5F"/>
    <w:rsid w:val="00C613E9"/>
    <w:rsid w:val="00C7301F"/>
    <w:rsid w:val="00C84483"/>
    <w:rsid w:val="00C95106"/>
    <w:rsid w:val="00C95CCC"/>
    <w:rsid w:val="00CA0F0D"/>
    <w:rsid w:val="00CA167B"/>
    <w:rsid w:val="00CA3084"/>
    <w:rsid w:val="00CA7DD0"/>
    <w:rsid w:val="00CB1D87"/>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719FC"/>
    <w:rsid w:val="00D90EC7"/>
    <w:rsid w:val="00D9436A"/>
    <w:rsid w:val="00DA2819"/>
    <w:rsid w:val="00DA7BF2"/>
    <w:rsid w:val="00DC493A"/>
    <w:rsid w:val="00DD3A6B"/>
    <w:rsid w:val="00DD4737"/>
    <w:rsid w:val="00DE4967"/>
    <w:rsid w:val="00DF282F"/>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77C75"/>
    <w:rsid w:val="00EB22EF"/>
    <w:rsid w:val="00EB5428"/>
    <w:rsid w:val="00EB6E09"/>
    <w:rsid w:val="00EC5909"/>
    <w:rsid w:val="00EE1DE0"/>
    <w:rsid w:val="00EE203E"/>
    <w:rsid w:val="00EE4106"/>
    <w:rsid w:val="00EE46F3"/>
    <w:rsid w:val="00F02E30"/>
    <w:rsid w:val="00F134F5"/>
    <w:rsid w:val="00F202B9"/>
    <w:rsid w:val="00F34828"/>
    <w:rsid w:val="00F4589C"/>
    <w:rsid w:val="00F46C6F"/>
    <w:rsid w:val="00F46E44"/>
    <w:rsid w:val="00F5011D"/>
    <w:rsid w:val="00F57D6A"/>
    <w:rsid w:val="00F6151B"/>
    <w:rsid w:val="00F65FC6"/>
    <w:rsid w:val="00F66459"/>
    <w:rsid w:val="00F66E0E"/>
    <w:rsid w:val="00F765ED"/>
    <w:rsid w:val="00F76D10"/>
    <w:rsid w:val="00F83325"/>
    <w:rsid w:val="00F866FC"/>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www.siwf.ch/strukturierte_wb_de"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070850"/>
    <w:rsid w:val="00455969"/>
    <w:rsid w:val="005F0064"/>
    <w:rsid w:val="00614EAE"/>
    <w:rsid w:val="00680523"/>
    <w:rsid w:val="006A697E"/>
    <w:rsid w:val="00811E95"/>
    <w:rsid w:val="00860577"/>
    <w:rsid w:val="008624C3"/>
    <w:rsid w:val="0096242E"/>
    <w:rsid w:val="00C42AD5"/>
    <w:rsid w:val="00C82EDA"/>
    <w:rsid w:val="00D22784"/>
    <w:rsid w:val="00E068F3"/>
    <w:rsid w:val="00FA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68F3"/>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1692</Words>
  <Characters>9649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11</cp:revision>
  <cp:lastPrinted>2022-09-28T13:19:00Z</cp:lastPrinted>
  <dcterms:created xsi:type="dcterms:W3CDTF">2025-01-06T17:06:00Z</dcterms:created>
  <dcterms:modified xsi:type="dcterms:W3CDTF">2025-01-07T06:24:00Z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